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A3" w:rsidRPr="008E5F62" w:rsidRDefault="00EC2AA3" w:rsidP="00EC2A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5F62">
        <w:rPr>
          <w:rFonts w:ascii="Times New Roman" w:hAnsi="Times New Roman" w:cs="Times New Roman"/>
          <w:i/>
          <w:sz w:val="28"/>
          <w:szCs w:val="28"/>
        </w:rPr>
        <w:t>Уважаемые депутаты и жители Саткинского района!</w:t>
      </w:r>
    </w:p>
    <w:p w:rsidR="00EC2AA3" w:rsidRPr="008E5F62" w:rsidRDefault="00EC2AA3" w:rsidP="00EC2A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C2AA3" w:rsidRPr="008E5F62" w:rsidRDefault="00EC2AA3" w:rsidP="00EC2A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5F62">
        <w:rPr>
          <w:rFonts w:ascii="Times New Roman" w:hAnsi="Times New Roman" w:cs="Times New Roman"/>
          <w:i/>
          <w:sz w:val="28"/>
          <w:szCs w:val="28"/>
        </w:rPr>
        <w:t>Мы с вами подводим итоги очередного рабочего года. Можно смело констатировать, что Саткинский район, как и прежде, стоит на пути уверенного развития – несмотря на новые, часто сложные экономические условия, мы выполняем поставленные перед нами задачи, строим новые планы и говорим о новых достижениях. В очередной раз подчеркну, что оценивая результаты деятельности во всех сферах жизни Саткиского района, мы говори м не только об успехах, но и о новых задачах, конструктивные решения которых нам предстоит найти в будущем, задачах, которые ставит перед нами действительность.</w:t>
      </w:r>
    </w:p>
    <w:p w:rsidR="00EC2AA3" w:rsidRPr="008E5F62" w:rsidRDefault="00EC2AA3" w:rsidP="00EC2A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5F62">
        <w:rPr>
          <w:rFonts w:ascii="Times New Roman" w:hAnsi="Times New Roman" w:cs="Times New Roman"/>
          <w:i/>
          <w:sz w:val="28"/>
          <w:szCs w:val="28"/>
        </w:rPr>
        <w:t>Итоги нашей работы в 2022 году – очередная ступень на пути развития Саткинского района, опираясь на которую, мы движемся дальше.</w:t>
      </w:r>
    </w:p>
    <w:p w:rsidR="00EC2AA3" w:rsidRPr="008E5F62" w:rsidRDefault="00EC2AA3" w:rsidP="00EC2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2AA3" w:rsidRPr="008E5F62" w:rsidRDefault="00EC2AA3" w:rsidP="00EC2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F62">
        <w:rPr>
          <w:rFonts w:ascii="Times New Roman" w:hAnsi="Times New Roman" w:cs="Times New Roman"/>
          <w:b/>
          <w:sz w:val="28"/>
          <w:szCs w:val="28"/>
        </w:rPr>
        <w:t xml:space="preserve">ЭКОНОМИКА </w:t>
      </w:r>
    </w:p>
    <w:p w:rsidR="00EC2AA3" w:rsidRPr="008E5F62" w:rsidRDefault="00EC2AA3" w:rsidP="00EC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F62">
        <w:rPr>
          <w:rFonts w:ascii="Times New Roman" w:hAnsi="Times New Roman" w:cs="Times New Roman"/>
          <w:sz w:val="28"/>
          <w:szCs w:val="28"/>
        </w:rPr>
        <w:t xml:space="preserve">Индекс производства по основным видам деятельности, по полному кругу организаций-производителей, составил 93,1% к уровню прошлого года, в том числе в декабре – 75,8%.    </w:t>
      </w:r>
    </w:p>
    <w:p w:rsidR="00EC2AA3" w:rsidRPr="008E5F62" w:rsidRDefault="00EC2AA3" w:rsidP="00EC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F62">
        <w:rPr>
          <w:rFonts w:ascii="Times New Roman" w:hAnsi="Times New Roman" w:cs="Times New Roman"/>
          <w:sz w:val="28"/>
          <w:szCs w:val="28"/>
        </w:rPr>
        <w:t>Объём отгруженной продукции собственного производства, выполненных работ и оказанных услуг по «чистым видам» экономической деятельности крупными и средними организациями района снизился на 0,1% к уровню 20122 года и составил 52 254,3 млн рублей.</w:t>
      </w:r>
    </w:p>
    <w:p w:rsidR="00EC2AA3" w:rsidRPr="008E5F62" w:rsidRDefault="00EC2AA3" w:rsidP="00EC2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F62">
        <w:rPr>
          <w:rFonts w:ascii="Times New Roman" w:hAnsi="Times New Roman" w:cs="Times New Roman"/>
          <w:b/>
          <w:sz w:val="28"/>
          <w:szCs w:val="28"/>
        </w:rPr>
        <w:t>Инвестиционная деятельность</w:t>
      </w:r>
    </w:p>
    <w:p w:rsidR="00EC2AA3" w:rsidRPr="008E5F62" w:rsidRDefault="00EC2AA3" w:rsidP="00EC2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62">
        <w:rPr>
          <w:rFonts w:ascii="Times New Roman" w:hAnsi="Times New Roman" w:cs="Times New Roman"/>
          <w:sz w:val="28"/>
          <w:szCs w:val="28"/>
        </w:rPr>
        <w:t>По предварительным данным, объём инвестиций в основной капитал 2 891,5 млн рублей, темп роста к аналогичному периоду прошлого года в сопоставимых ценах составил 62,4%.</w:t>
      </w:r>
      <w:r w:rsidRPr="008E5F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5F62">
        <w:rPr>
          <w:rFonts w:ascii="Times New Roman" w:hAnsi="Times New Roman" w:cs="Times New Roman"/>
          <w:sz w:val="28"/>
          <w:szCs w:val="28"/>
        </w:rPr>
        <w:t xml:space="preserve">Основным источником финансирования инвестиций являются собственные средства предприятий и организаций, доля которых в общем объеме инвестиций составила 78,7%, что в денежном выражении составляет 2 276,2 млн рублей. Промышленными организациями освоено инвестиций на сумму 2 330,8 млн рублей (55,4%). Доля промышленных организаций района, в общем объеме инвестиций по полному кругу организаций, составила – 80,6%. </w:t>
      </w:r>
    </w:p>
    <w:p w:rsidR="00EC2AA3" w:rsidRPr="008E5F62" w:rsidRDefault="00EC2AA3" w:rsidP="00EC2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62">
        <w:rPr>
          <w:rFonts w:ascii="Times New Roman" w:hAnsi="Times New Roman" w:cs="Times New Roman"/>
          <w:b/>
          <w:sz w:val="28"/>
          <w:szCs w:val="28"/>
        </w:rPr>
        <w:t>Ввод жилья</w:t>
      </w:r>
    </w:p>
    <w:p w:rsidR="00EC2AA3" w:rsidRPr="008E5F62" w:rsidRDefault="00EC2AA3" w:rsidP="00EC2AA3">
      <w:pPr>
        <w:pStyle w:val="af1"/>
        <w:ind w:left="0" w:right="0" w:firstLine="0"/>
      </w:pPr>
      <w:r w:rsidRPr="008E5F62">
        <w:rPr>
          <w:bCs/>
        </w:rPr>
        <w:t xml:space="preserve">На территории района всего введено в эксплуатацию индивидуальных жилых домов общей площадью 11 437 кв. метров, что составляет 63,2% к аналогичному периоду прошлого года. </w:t>
      </w:r>
    </w:p>
    <w:p w:rsidR="00EC2AA3" w:rsidRPr="008E5F62" w:rsidRDefault="00EC2AA3" w:rsidP="00EC2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F62">
        <w:rPr>
          <w:rFonts w:ascii="Times New Roman" w:hAnsi="Times New Roman" w:cs="Times New Roman"/>
          <w:b/>
          <w:sz w:val="28"/>
          <w:szCs w:val="28"/>
        </w:rPr>
        <w:t>Бизнес</w:t>
      </w:r>
    </w:p>
    <w:p w:rsidR="00EC2AA3" w:rsidRPr="008E5F62" w:rsidRDefault="00EC2AA3" w:rsidP="00EC2AA3">
      <w:pPr>
        <w:pStyle w:val="a4"/>
        <w:tabs>
          <w:tab w:val="left" w:pos="1134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8E5F62">
        <w:rPr>
          <w:bCs/>
          <w:sz w:val="28"/>
          <w:szCs w:val="28"/>
        </w:rPr>
        <w:t>В 2022 году на территории района осуществляли финансово-хозяйственную деятельность (по предварительным данным) 1 272 организации малого и среднего бизнеса, что больше аналогичного периода прошлого года на 66 организаций. Количество средних организаций увеличилось на 1 и составило по итогам отчетного периода 8 организаций. По малым организациям снижение на 20 организаций и составило по итогам отчетного периода 320 организаций; по видам экономической деятельности снижение организаций отмечается в наименованиях «торговля оптовая и розничная; ремонт автотранспортных средств и мотоциклов»,</w:t>
      </w:r>
      <w:r w:rsidRPr="008E5F62">
        <w:rPr>
          <w:bCs/>
          <w:color w:val="FF0000"/>
          <w:sz w:val="28"/>
          <w:szCs w:val="28"/>
        </w:rPr>
        <w:t xml:space="preserve"> </w:t>
      </w:r>
      <w:r w:rsidRPr="008E5F62">
        <w:rPr>
          <w:bCs/>
          <w:sz w:val="28"/>
          <w:szCs w:val="28"/>
        </w:rPr>
        <w:t>«деятельность по операциям с недвижимым имуществом».</w:t>
      </w:r>
    </w:p>
    <w:p w:rsidR="00EC2AA3" w:rsidRPr="008E5F62" w:rsidRDefault="00EC2AA3" w:rsidP="00EC2AA3">
      <w:pPr>
        <w:pStyle w:val="a4"/>
        <w:tabs>
          <w:tab w:val="left" w:pos="1134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8E5F62">
        <w:rPr>
          <w:bCs/>
          <w:sz w:val="28"/>
          <w:szCs w:val="28"/>
        </w:rPr>
        <w:t>Количество индивидуальных предпринимателей выросло на 85 и составило 944.</w:t>
      </w:r>
    </w:p>
    <w:p w:rsidR="00EC2AA3" w:rsidRPr="008E5F62" w:rsidRDefault="00EC2AA3" w:rsidP="00EC2AA3">
      <w:pPr>
        <w:pStyle w:val="a4"/>
        <w:tabs>
          <w:tab w:val="left" w:pos="1134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8E5F62">
        <w:rPr>
          <w:bCs/>
          <w:sz w:val="28"/>
          <w:szCs w:val="28"/>
        </w:rPr>
        <w:t>Численность самозанятых граждан выросла в 1,7 раза и составила 2 489 самозанятых граждан</w:t>
      </w:r>
    </w:p>
    <w:p w:rsidR="00EC2AA3" w:rsidRPr="008E5F62" w:rsidRDefault="00EC2AA3" w:rsidP="00EC2AA3">
      <w:pPr>
        <w:pStyle w:val="a4"/>
        <w:tabs>
          <w:tab w:val="left" w:pos="1134"/>
        </w:tabs>
        <w:spacing w:before="0" w:beforeAutospacing="0" w:after="0" w:afterAutospacing="0"/>
        <w:jc w:val="both"/>
        <w:rPr>
          <w:bCs/>
          <w:color w:val="FF0000"/>
          <w:sz w:val="28"/>
          <w:szCs w:val="28"/>
        </w:rPr>
      </w:pPr>
      <w:r w:rsidRPr="008E5F62">
        <w:rPr>
          <w:bCs/>
          <w:sz w:val="28"/>
          <w:szCs w:val="28"/>
        </w:rPr>
        <w:lastRenderedPageBreak/>
        <w:t>Среднесписочная численность работников малого и среднего бизнеса снизилась на 76 человек и составила 5 742 человек, что составляет 98,7% к аналогичному периоду прошлого года.</w:t>
      </w:r>
      <w:r w:rsidRPr="008E5F62">
        <w:rPr>
          <w:bCs/>
          <w:color w:val="FF0000"/>
          <w:sz w:val="28"/>
          <w:szCs w:val="28"/>
        </w:rPr>
        <w:t xml:space="preserve"> </w:t>
      </w:r>
      <w:r w:rsidRPr="008E5F62">
        <w:rPr>
          <w:bCs/>
          <w:sz w:val="28"/>
          <w:szCs w:val="28"/>
        </w:rPr>
        <w:t>Доля занятых в малом и среднем бизнесе, в общей численности, занятых в экономике района, снизилась на 0,2 процентных пункта. О</w:t>
      </w:r>
      <w:r w:rsidRPr="008E5F62">
        <w:rPr>
          <w:sz w:val="28"/>
          <w:szCs w:val="28"/>
        </w:rPr>
        <w:t>дно предприятие малого и среднего бизнеса обеспечивает занятость, в среднем, для 4-5 человек.</w:t>
      </w:r>
      <w:r w:rsidRPr="008E5F62">
        <w:rPr>
          <w:bCs/>
          <w:sz w:val="28"/>
          <w:szCs w:val="28"/>
        </w:rPr>
        <w:t xml:space="preserve"> На одном среднем предприятии, в среднем, работает 124 человека, на малом предприятии - 8-9 человек, у индивидуальных предпринимателей – 2-3 человека.</w:t>
      </w:r>
      <w:r w:rsidRPr="008E5F62">
        <w:rPr>
          <w:bCs/>
          <w:color w:val="FF0000"/>
          <w:sz w:val="28"/>
          <w:szCs w:val="28"/>
        </w:rPr>
        <w:t xml:space="preserve"> </w:t>
      </w:r>
    </w:p>
    <w:p w:rsidR="00EC2AA3" w:rsidRPr="008E5F62" w:rsidRDefault="00EC2AA3" w:rsidP="00EC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F62">
        <w:rPr>
          <w:rFonts w:ascii="Times New Roman" w:hAnsi="Times New Roman" w:cs="Times New Roman"/>
          <w:bCs/>
          <w:sz w:val="28"/>
          <w:szCs w:val="28"/>
        </w:rPr>
        <w:t>Самым распространенным видом экономической деятельности по-прежнему является «Торговля оптовая и розничная, ремонт автотранспортных средств и мотоциклов», где сосредоточено 572 организации с численностью работающих 1341 человек.</w:t>
      </w:r>
    </w:p>
    <w:p w:rsidR="00EC2AA3" w:rsidRPr="008E5F62" w:rsidRDefault="00EC2AA3" w:rsidP="00EC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F62">
        <w:rPr>
          <w:rFonts w:ascii="Times New Roman" w:hAnsi="Times New Roman" w:cs="Times New Roman"/>
          <w:sz w:val="28"/>
          <w:szCs w:val="28"/>
        </w:rPr>
        <w:t>Среднемесячная номинальная начисленная заработная плата работников в сфере малого и среднего бизнеса составила 33 461 рубль, темп роста 106,5% к аналогичному периоду прошлого года.</w:t>
      </w:r>
      <w:r w:rsidRPr="008E5F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5F62">
        <w:rPr>
          <w:rFonts w:ascii="Times New Roman" w:hAnsi="Times New Roman" w:cs="Times New Roman"/>
          <w:sz w:val="28"/>
          <w:szCs w:val="28"/>
        </w:rPr>
        <w:t xml:space="preserve">Реальная заработная плата, с учетом инфляции, составила 95,6%. </w:t>
      </w:r>
    </w:p>
    <w:p w:rsidR="00EC2AA3" w:rsidRPr="008E5F62" w:rsidRDefault="00EC2AA3" w:rsidP="00EC2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F62">
        <w:rPr>
          <w:rFonts w:ascii="Times New Roman" w:hAnsi="Times New Roman" w:cs="Times New Roman"/>
          <w:b/>
          <w:sz w:val="28"/>
          <w:szCs w:val="28"/>
        </w:rPr>
        <w:t xml:space="preserve">Крупные и средние предприятия </w:t>
      </w:r>
    </w:p>
    <w:p w:rsidR="00EC2AA3" w:rsidRPr="008E5F62" w:rsidRDefault="00EC2AA3" w:rsidP="00EC2AA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5F62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крупных и средних организаций составила 17 466 человек, что составляет 98,6% к аналогичному периоду прошлого года.</w:t>
      </w:r>
      <w:r w:rsidRPr="008E5F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5F62">
        <w:rPr>
          <w:rFonts w:ascii="Times New Roman" w:hAnsi="Times New Roman" w:cs="Times New Roman"/>
          <w:sz w:val="28"/>
          <w:szCs w:val="28"/>
        </w:rPr>
        <w:t>Доля работников крупных и средних организаций, в общей численности занятых в экономике района, составила 57,6%.</w:t>
      </w:r>
    </w:p>
    <w:p w:rsidR="00EC2AA3" w:rsidRPr="008E5F62" w:rsidRDefault="00EC2AA3" w:rsidP="00EC2AA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5F62">
        <w:rPr>
          <w:rFonts w:ascii="Times New Roman" w:hAnsi="Times New Roman" w:cs="Times New Roman"/>
          <w:sz w:val="28"/>
          <w:szCs w:val="28"/>
        </w:rPr>
        <w:t>Доля работников крупных и средних организаций, в общей численности занятых в экономике района, составила 57,6%. По предварительным данным Челябинскстата среднемесячная номинальная начисленная заработная плата по Саткинскому муниципальному району, в расчете на одного работника списочного состава крупных и средних организаций, выросла на 16,9% или на 6 415,9 рублей и составила 44 419,4 рублей.</w:t>
      </w:r>
      <w:r w:rsidRPr="008E5F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5F62">
        <w:rPr>
          <w:rFonts w:ascii="Times New Roman" w:hAnsi="Times New Roman" w:cs="Times New Roman"/>
          <w:sz w:val="28"/>
          <w:szCs w:val="28"/>
        </w:rPr>
        <w:t>Реальная заработная плата, с учетом инфляции</w:t>
      </w:r>
      <w:r w:rsidRPr="008E5F6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E5F62">
        <w:rPr>
          <w:rFonts w:ascii="Times New Roman" w:hAnsi="Times New Roman" w:cs="Times New Roman"/>
          <w:sz w:val="28"/>
          <w:szCs w:val="28"/>
        </w:rPr>
        <w:t xml:space="preserve"> составила 104,9%.</w:t>
      </w:r>
    </w:p>
    <w:p w:rsidR="00EC2AA3" w:rsidRPr="008E5F62" w:rsidRDefault="00EC2AA3" w:rsidP="00EC2AA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5F62">
        <w:rPr>
          <w:rFonts w:ascii="Times New Roman" w:hAnsi="Times New Roman" w:cs="Times New Roman"/>
          <w:sz w:val="28"/>
          <w:szCs w:val="28"/>
        </w:rPr>
        <w:t>Размер среднемесячной заработной платы, работников крупных и средних организациях района в 3,1 раза превысил величину прожиточного минимума для трудоспособного населения.</w:t>
      </w:r>
      <w:r w:rsidRPr="008E5F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5F62">
        <w:rPr>
          <w:rFonts w:ascii="Times New Roman" w:hAnsi="Times New Roman" w:cs="Times New Roman"/>
          <w:sz w:val="28"/>
          <w:szCs w:val="28"/>
        </w:rPr>
        <w:t>Среди городских округов и муниципальных районов</w:t>
      </w:r>
      <w:r w:rsidRPr="008E5F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5F62">
        <w:rPr>
          <w:rFonts w:ascii="Times New Roman" w:hAnsi="Times New Roman" w:cs="Times New Roman"/>
          <w:sz w:val="28"/>
          <w:szCs w:val="28"/>
        </w:rPr>
        <w:t>области Саткинский район по уровню среднемесячной заработной платы по итогам 2022 года занимает 15 место.</w:t>
      </w:r>
    </w:p>
    <w:p w:rsidR="00EC2AA3" w:rsidRPr="008E5F62" w:rsidRDefault="00EC2AA3" w:rsidP="00EC2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F62">
        <w:rPr>
          <w:rFonts w:ascii="Times New Roman" w:hAnsi="Times New Roman" w:cs="Times New Roman"/>
          <w:b/>
          <w:sz w:val="28"/>
          <w:szCs w:val="28"/>
        </w:rPr>
        <w:t>Безработица</w:t>
      </w:r>
    </w:p>
    <w:p w:rsidR="00EC2AA3" w:rsidRPr="008E5F62" w:rsidRDefault="00EC2AA3" w:rsidP="00EC2AA3">
      <w:pPr>
        <w:spacing w:after="0" w:line="240" w:lineRule="auto"/>
        <w:jc w:val="both"/>
        <w:rPr>
          <w:rFonts w:ascii="Times New Roman" w:hAnsi="Times New Roman" w:cs="Times New Roman"/>
          <w:i/>
          <w:color w:val="0000CC"/>
          <w:sz w:val="28"/>
          <w:szCs w:val="28"/>
        </w:rPr>
      </w:pPr>
      <w:r w:rsidRPr="008E5F62">
        <w:rPr>
          <w:rFonts w:ascii="Times New Roman" w:hAnsi="Times New Roman" w:cs="Times New Roman"/>
          <w:sz w:val="28"/>
          <w:szCs w:val="28"/>
        </w:rPr>
        <w:t>Численность официально зарегистрированных безработных граждан по району на 01.01.2023 года снизилась на 254 человека и составила 457 человек. Уровень зарегистрированной безработицы снизился на 0,8 процентных пункта и составил 1,5% от экономически активного населения района – по сравнению с 2020 годом снижение составило практически 2,5 раза. По итогам отчетного года Саткинский муниципальный район по Челябинской области занимает 11 место по уровню безработицы.</w:t>
      </w:r>
    </w:p>
    <w:p w:rsidR="00EC2AA3" w:rsidRPr="008E5F62" w:rsidRDefault="00EC2AA3" w:rsidP="00EC2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62">
        <w:rPr>
          <w:rFonts w:ascii="Times New Roman" w:hAnsi="Times New Roman" w:cs="Times New Roman"/>
          <w:sz w:val="28"/>
          <w:szCs w:val="28"/>
        </w:rPr>
        <w:t>В отчетном периоде в Центр занятости населения работодателями района было заявлено 4 872 вакансии, из общего количества вакансий – более 75% для замещения рабочих профессий. На конец отчетного года потребность в работниках для замещения свободных рабочих мест составила 1118 человек, из них 983 человека или 87,9% для замещения рабочих профессий.</w:t>
      </w:r>
    </w:p>
    <w:p w:rsidR="00EC2AA3" w:rsidRPr="008E5F62" w:rsidRDefault="00EC2AA3" w:rsidP="00EC2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F62">
        <w:rPr>
          <w:rFonts w:ascii="Times New Roman" w:hAnsi="Times New Roman" w:cs="Times New Roman"/>
          <w:b/>
          <w:sz w:val="28"/>
          <w:szCs w:val="28"/>
        </w:rPr>
        <w:t>Новые рабочие места</w:t>
      </w:r>
    </w:p>
    <w:p w:rsidR="00EC2AA3" w:rsidRPr="008E5F62" w:rsidRDefault="00EC2AA3" w:rsidP="00EC2A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F62">
        <w:rPr>
          <w:rFonts w:ascii="Times New Roman" w:eastAsia="Calibri" w:hAnsi="Times New Roman" w:cs="Times New Roman"/>
          <w:sz w:val="28"/>
          <w:szCs w:val="28"/>
          <w:lang w:eastAsia="en-US"/>
        </w:rPr>
        <w:t>Для снижения безработицы в Саткинском районе реализуются программы и мероприятия, направленные на снижение безработицы и на содействие занятости населения.</w:t>
      </w:r>
    </w:p>
    <w:p w:rsidR="00EC2AA3" w:rsidRPr="008E5F62" w:rsidRDefault="00EC2AA3" w:rsidP="00EC2A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F6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Так, создано 279 новых рабочих мест, в том числе 174 постоянные рабочие места; трудоустроено 830 человек, в том числе 522 безработных граждан; прошли профессиональное обучение 163 безработных граждан; организована временная занятость для молодежи в возрасте от 14 до 18 лет - 260 человек.</w:t>
      </w:r>
    </w:p>
    <w:p w:rsidR="00EC2AA3" w:rsidRPr="008E5F62" w:rsidRDefault="00EC2AA3" w:rsidP="00EC2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F62">
        <w:rPr>
          <w:rFonts w:ascii="Times New Roman" w:hAnsi="Times New Roman" w:cs="Times New Roman"/>
          <w:b/>
          <w:sz w:val="28"/>
          <w:szCs w:val="28"/>
        </w:rPr>
        <w:t>Показатели уровня жизни населения</w:t>
      </w:r>
    </w:p>
    <w:p w:rsidR="00EC2AA3" w:rsidRPr="008E5F62" w:rsidRDefault="00EC2AA3" w:rsidP="00EC2AA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F62">
        <w:rPr>
          <w:rFonts w:ascii="Times New Roman" w:hAnsi="Times New Roman" w:cs="Times New Roman"/>
          <w:sz w:val="28"/>
          <w:szCs w:val="28"/>
        </w:rPr>
        <w:t>По итогам отчетного периода, за 9 месяцев 2022 года, максимальный размер среднемесячной номинальной начисленной заработной платы наблюдается</w:t>
      </w:r>
      <w:r w:rsidRPr="008E5F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5F62">
        <w:rPr>
          <w:rFonts w:ascii="Times New Roman" w:hAnsi="Times New Roman" w:cs="Times New Roman"/>
          <w:sz w:val="28"/>
          <w:szCs w:val="28"/>
        </w:rPr>
        <w:t>у работников Бердяушского городского поселения, а минимальный – у работников Айлинского и Романовского поселений:</w:t>
      </w:r>
    </w:p>
    <w:p w:rsidR="00EC2AA3" w:rsidRPr="008E5F62" w:rsidRDefault="00EC2AA3" w:rsidP="00EC2AA3">
      <w:pPr>
        <w:numPr>
          <w:ilvl w:val="0"/>
          <w:numId w:val="17"/>
        </w:numPr>
        <w:tabs>
          <w:tab w:val="clear" w:pos="720"/>
          <w:tab w:val="num" w:pos="-336"/>
        </w:tabs>
        <w:suppressAutoHyphens/>
        <w:spacing w:after="0" w:line="24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8E5F62">
        <w:rPr>
          <w:rFonts w:ascii="Times New Roman" w:hAnsi="Times New Roman" w:cs="Times New Roman"/>
          <w:sz w:val="28"/>
          <w:szCs w:val="28"/>
        </w:rPr>
        <w:t>Саткинское городское поселение – 44 035,7 рублей, темп роста 117,2%;</w:t>
      </w:r>
    </w:p>
    <w:p w:rsidR="00EC2AA3" w:rsidRPr="008E5F62" w:rsidRDefault="00EC2AA3" w:rsidP="00EC2AA3">
      <w:pPr>
        <w:numPr>
          <w:ilvl w:val="0"/>
          <w:numId w:val="17"/>
        </w:numPr>
        <w:tabs>
          <w:tab w:val="clear" w:pos="720"/>
          <w:tab w:val="num" w:pos="-336"/>
        </w:tabs>
        <w:suppressAutoHyphens/>
        <w:spacing w:after="0" w:line="24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8E5F62">
        <w:rPr>
          <w:rFonts w:ascii="Times New Roman" w:hAnsi="Times New Roman" w:cs="Times New Roman"/>
          <w:sz w:val="28"/>
          <w:szCs w:val="28"/>
        </w:rPr>
        <w:t>Бакальское городское поселение – 33 945,3 рублей, темп роста 112,6%;</w:t>
      </w:r>
    </w:p>
    <w:p w:rsidR="00EC2AA3" w:rsidRPr="008E5F62" w:rsidRDefault="00EC2AA3" w:rsidP="00EC2AA3">
      <w:pPr>
        <w:numPr>
          <w:ilvl w:val="0"/>
          <w:numId w:val="17"/>
        </w:numPr>
        <w:tabs>
          <w:tab w:val="clear" w:pos="720"/>
          <w:tab w:val="num" w:pos="-336"/>
        </w:tabs>
        <w:suppressAutoHyphens/>
        <w:spacing w:after="0" w:line="24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8E5F62">
        <w:rPr>
          <w:rFonts w:ascii="Times New Roman" w:hAnsi="Times New Roman" w:cs="Times New Roman"/>
          <w:sz w:val="28"/>
          <w:szCs w:val="28"/>
        </w:rPr>
        <w:t>Бердяушское городское поселение – 53 008,0 рублей, темп роста 115,7%;</w:t>
      </w:r>
    </w:p>
    <w:p w:rsidR="00EC2AA3" w:rsidRPr="008E5F62" w:rsidRDefault="00EC2AA3" w:rsidP="00EC2AA3">
      <w:pPr>
        <w:numPr>
          <w:ilvl w:val="0"/>
          <w:numId w:val="17"/>
        </w:numPr>
        <w:tabs>
          <w:tab w:val="clear" w:pos="720"/>
          <w:tab w:val="num" w:pos="-336"/>
        </w:tabs>
        <w:suppressAutoHyphens/>
        <w:spacing w:after="0" w:line="24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8E5F62">
        <w:rPr>
          <w:rFonts w:ascii="Times New Roman" w:hAnsi="Times New Roman" w:cs="Times New Roman"/>
          <w:sz w:val="28"/>
          <w:szCs w:val="28"/>
        </w:rPr>
        <w:t>Межевое городское поселение – 31 202,7 рубля, темп роста 105,4%;</w:t>
      </w:r>
    </w:p>
    <w:p w:rsidR="00EC2AA3" w:rsidRPr="008E5F62" w:rsidRDefault="00EC2AA3" w:rsidP="00EC2AA3">
      <w:pPr>
        <w:numPr>
          <w:ilvl w:val="0"/>
          <w:numId w:val="17"/>
        </w:numPr>
        <w:tabs>
          <w:tab w:val="clear" w:pos="720"/>
          <w:tab w:val="num" w:pos="-336"/>
        </w:tabs>
        <w:suppressAutoHyphens/>
        <w:spacing w:after="0" w:line="24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8E5F62">
        <w:rPr>
          <w:rFonts w:ascii="Times New Roman" w:hAnsi="Times New Roman" w:cs="Times New Roman"/>
          <w:sz w:val="28"/>
          <w:szCs w:val="28"/>
        </w:rPr>
        <w:t>Сулеинское городское поселение – 31 102,6 рубля, темп роста 108,0%;</w:t>
      </w:r>
    </w:p>
    <w:p w:rsidR="00EC2AA3" w:rsidRPr="008E5F62" w:rsidRDefault="00EC2AA3" w:rsidP="00EC2AA3">
      <w:pPr>
        <w:numPr>
          <w:ilvl w:val="0"/>
          <w:numId w:val="17"/>
        </w:numPr>
        <w:tabs>
          <w:tab w:val="clear" w:pos="720"/>
          <w:tab w:val="num" w:pos="-336"/>
        </w:tabs>
        <w:suppressAutoHyphens/>
        <w:spacing w:after="0" w:line="24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8E5F62">
        <w:rPr>
          <w:rFonts w:ascii="Times New Roman" w:hAnsi="Times New Roman" w:cs="Times New Roman"/>
          <w:sz w:val="28"/>
          <w:szCs w:val="28"/>
        </w:rPr>
        <w:t>Айлинское сельское поселение – 28 940,4 рублей, темп роста 121,0%;</w:t>
      </w:r>
    </w:p>
    <w:p w:rsidR="00EC2AA3" w:rsidRPr="008E5F62" w:rsidRDefault="00EC2AA3" w:rsidP="00EC2AA3">
      <w:pPr>
        <w:numPr>
          <w:ilvl w:val="0"/>
          <w:numId w:val="17"/>
        </w:numPr>
        <w:tabs>
          <w:tab w:val="clear" w:pos="720"/>
          <w:tab w:val="num" w:pos="-336"/>
        </w:tabs>
        <w:suppressAutoHyphens/>
        <w:spacing w:after="0" w:line="24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8E5F62">
        <w:rPr>
          <w:rFonts w:ascii="Times New Roman" w:hAnsi="Times New Roman" w:cs="Times New Roman"/>
          <w:sz w:val="28"/>
          <w:szCs w:val="28"/>
        </w:rPr>
        <w:t>Романовское сельское поселение – 28 281,4 рубль, темп роста 87,5%.</w:t>
      </w:r>
    </w:p>
    <w:p w:rsidR="00EC2AA3" w:rsidRPr="008E5F62" w:rsidRDefault="00EC2AA3" w:rsidP="00EC2A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5F62">
        <w:rPr>
          <w:rFonts w:ascii="Times New Roman" w:hAnsi="Times New Roman" w:cs="Times New Roman"/>
          <w:sz w:val="28"/>
          <w:szCs w:val="28"/>
        </w:rPr>
        <w:t>На 1 января 2023 года на учете в органах пенсионного обеспечения населения Саткинского муниципального района зарегистрировано 24 570 человек. По сравнению с показателями соответствующего периода прошлого года численность пенсионеров снизилась на 467 человек, и составляет 32,8% от общей численности населения, проживающего на территории района.</w:t>
      </w:r>
      <w:r w:rsidRPr="008E5F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5F62">
        <w:rPr>
          <w:rFonts w:ascii="Times New Roman" w:hAnsi="Times New Roman" w:cs="Times New Roman"/>
          <w:sz w:val="28"/>
          <w:szCs w:val="28"/>
        </w:rPr>
        <w:t>Средний размер пенсии составил 19 019,1 рублей и по отношению к соответствующему периоду прошлого года увеличился на 15,6% или на 2 564,9 рубля.</w:t>
      </w:r>
    </w:p>
    <w:p w:rsidR="00EC2AA3" w:rsidRDefault="00EC2AA3" w:rsidP="00EC2A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AA3" w:rsidRPr="008E5F62" w:rsidRDefault="00EC2AA3" w:rsidP="00EC2A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5F62">
        <w:rPr>
          <w:rFonts w:ascii="Times New Roman" w:hAnsi="Times New Roman" w:cs="Times New Roman"/>
          <w:b/>
          <w:sz w:val="28"/>
          <w:szCs w:val="28"/>
        </w:rPr>
        <w:t>ПОТРЕБИТЕЛЬСКИЙ РЫНОК ТОВАРОВ И УСЛУГ</w:t>
      </w:r>
    </w:p>
    <w:p w:rsidR="00EC2AA3" w:rsidRPr="008E5F62" w:rsidRDefault="00EC2AA3" w:rsidP="00EC2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F62">
        <w:rPr>
          <w:rFonts w:ascii="Times New Roman" w:hAnsi="Times New Roman" w:cs="Times New Roman"/>
          <w:b/>
          <w:sz w:val="28"/>
          <w:szCs w:val="28"/>
        </w:rPr>
        <w:t>Розничная торговля</w:t>
      </w:r>
    </w:p>
    <w:p w:rsidR="00EC2AA3" w:rsidRPr="008E5F62" w:rsidRDefault="00EC2AA3" w:rsidP="00EC2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62">
        <w:rPr>
          <w:rFonts w:ascii="Times New Roman" w:hAnsi="Times New Roman" w:cs="Times New Roman"/>
          <w:sz w:val="28"/>
          <w:szCs w:val="28"/>
        </w:rPr>
        <w:t>Оборот розничной торговли, через все каналы реализации, составил 9 189,6 млн. рублей, темп роста к аналогичному периоду прошлого года в сопоставимых ценах 101,0%.</w:t>
      </w:r>
    </w:p>
    <w:p w:rsidR="00EC2AA3" w:rsidRPr="008E5F62" w:rsidRDefault="00EC2AA3" w:rsidP="00EC2A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5F62">
        <w:rPr>
          <w:rFonts w:ascii="Times New Roman" w:hAnsi="Times New Roman" w:cs="Times New Roman"/>
          <w:sz w:val="28"/>
          <w:szCs w:val="28"/>
        </w:rPr>
        <w:t>Розничная торговля в Саткинском городском поселении составила 82,3% от общего оборота по району. Самый низкий оборот по-прежнему в Романовском сельском поселении – доля составляет 0,1% от общего оборота по району.</w:t>
      </w:r>
    </w:p>
    <w:p w:rsidR="00EC2AA3" w:rsidRPr="008E5F62" w:rsidRDefault="00EC2AA3" w:rsidP="00EC2A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5F62">
        <w:rPr>
          <w:rFonts w:ascii="Times New Roman" w:hAnsi="Times New Roman" w:cs="Times New Roman"/>
          <w:sz w:val="28"/>
          <w:szCs w:val="28"/>
        </w:rPr>
        <w:t>В Саткинском районе ежедневно продавалось продовольственных и непродовольственных товаров на сумму около 25 176,9 тыс. рублей, что составляет 112,7% к аналогичному периоду прошлого года.</w:t>
      </w:r>
      <w:r w:rsidRPr="008E5F6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8E5F62">
        <w:rPr>
          <w:rFonts w:ascii="Times New Roman" w:hAnsi="Times New Roman" w:cs="Times New Roman"/>
          <w:sz w:val="28"/>
          <w:szCs w:val="28"/>
        </w:rPr>
        <w:t>Розничный товарооборот в расчете на душу населения вырос на 12,7% и составил 10 028,3 рублей в месяц.</w:t>
      </w:r>
    </w:p>
    <w:p w:rsidR="00EC2AA3" w:rsidRPr="008E5F62" w:rsidRDefault="00EC2AA3" w:rsidP="00EC2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F62">
        <w:rPr>
          <w:rFonts w:ascii="Times New Roman" w:hAnsi="Times New Roman" w:cs="Times New Roman"/>
          <w:b/>
          <w:sz w:val="28"/>
          <w:szCs w:val="28"/>
        </w:rPr>
        <w:t>Общественное питание</w:t>
      </w:r>
    </w:p>
    <w:p w:rsidR="00EC2AA3" w:rsidRPr="008E5F62" w:rsidRDefault="00EC2AA3" w:rsidP="00EC2AA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8E5F62">
        <w:rPr>
          <w:rFonts w:ascii="Times New Roman" w:hAnsi="Times New Roman" w:cs="Times New Roman"/>
          <w:sz w:val="28"/>
          <w:szCs w:val="28"/>
        </w:rPr>
        <w:t>Оборот общественного питания, по полному кругу организаций, составил 400,7 млн рублей, темп роста в сопоставимых ценах 101,1%. В структуре оборота общественного питания наибольшая доля сохраняется за предприятиями малого бизнеса, которая по итогам отчетного года составила 65,6%.</w:t>
      </w:r>
      <w:r w:rsidRPr="008E5F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5F62">
        <w:rPr>
          <w:rFonts w:ascii="Times New Roman" w:hAnsi="Times New Roman" w:cs="Times New Roman"/>
          <w:sz w:val="28"/>
          <w:szCs w:val="28"/>
        </w:rPr>
        <w:t>На душу населения оборот общественного питания составил 5 247,9 рублей, что составляет 115,1% к аналогичному периоду прошлого года. В среднем за месяц н</w:t>
      </w:r>
      <w:r>
        <w:rPr>
          <w:rFonts w:ascii="Times New Roman" w:hAnsi="Times New Roman" w:cs="Times New Roman"/>
          <w:sz w:val="28"/>
          <w:szCs w:val="28"/>
        </w:rPr>
        <w:t>а душу населения</w:t>
      </w:r>
      <w:r w:rsidRPr="008E5F62">
        <w:rPr>
          <w:rFonts w:ascii="Times New Roman" w:hAnsi="Times New Roman" w:cs="Times New Roman"/>
          <w:sz w:val="28"/>
          <w:szCs w:val="28"/>
        </w:rPr>
        <w:t xml:space="preserve"> 437,3 рублей.</w:t>
      </w:r>
    </w:p>
    <w:p w:rsidR="00EC2AA3" w:rsidRPr="008E5F62" w:rsidRDefault="00EC2AA3" w:rsidP="00EC2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F62">
        <w:rPr>
          <w:rFonts w:ascii="Times New Roman" w:hAnsi="Times New Roman" w:cs="Times New Roman"/>
          <w:b/>
          <w:sz w:val="28"/>
          <w:szCs w:val="28"/>
        </w:rPr>
        <w:t>Платные услуги населению</w:t>
      </w:r>
    </w:p>
    <w:p w:rsidR="00EC2AA3" w:rsidRPr="008E5F62" w:rsidRDefault="00EC2AA3" w:rsidP="00EC2AA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F62">
        <w:rPr>
          <w:rFonts w:ascii="Times New Roman" w:hAnsi="Times New Roman" w:cs="Times New Roman"/>
          <w:sz w:val="28"/>
          <w:szCs w:val="28"/>
        </w:rPr>
        <w:t xml:space="preserve">Рынок платных услуг населению по итогам отчетного года составил 2 457,2 млн. рублей, что составляет в сопоставимых ценах 97,9% к аналогичному периоду </w:t>
      </w:r>
      <w:r w:rsidRPr="008E5F62">
        <w:rPr>
          <w:rFonts w:ascii="Times New Roman" w:hAnsi="Times New Roman" w:cs="Times New Roman"/>
          <w:sz w:val="28"/>
          <w:szCs w:val="28"/>
        </w:rPr>
        <w:lastRenderedPageBreak/>
        <w:t>прошлого года.  В структуре объема платных услуг населению доля предприятий малого бизнеса составляет 55,2%.</w:t>
      </w:r>
    </w:p>
    <w:p w:rsidR="00EC2AA3" w:rsidRPr="008E5F62" w:rsidRDefault="00EC2AA3" w:rsidP="00EC2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62">
        <w:rPr>
          <w:rFonts w:ascii="Times New Roman" w:hAnsi="Times New Roman" w:cs="Times New Roman"/>
          <w:sz w:val="28"/>
          <w:szCs w:val="28"/>
        </w:rPr>
        <w:t>В среднем, каждому жителю района за отчетный период было оказано платных услуг на сумму 32 177,7 рублей, что составляет 106,6% к аналогичному периоду прошлого года. В среднем за месяц на каждого жителя – 2 681,5 рубль. Снижение объемов платных услуг населению, среди поселений района, отмечено в Сатке, Бакале,</w:t>
      </w:r>
      <w:r w:rsidRPr="008E5F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5F62">
        <w:rPr>
          <w:rFonts w:ascii="Times New Roman" w:hAnsi="Times New Roman" w:cs="Times New Roman"/>
          <w:sz w:val="28"/>
          <w:szCs w:val="28"/>
        </w:rPr>
        <w:t>Бердяуше.</w:t>
      </w:r>
    </w:p>
    <w:p w:rsidR="00EC2AA3" w:rsidRPr="008E5F62" w:rsidRDefault="00EC2AA3" w:rsidP="00EC2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62">
        <w:rPr>
          <w:rFonts w:ascii="Times New Roman" w:hAnsi="Times New Roman" w:cs="Times New Roman"/>
          <w:sz w:val="28"/>
          <w:szCs w:val="28"/>
        </w:rPr>
        <w:t>Наибольшая доля, от общего объема платных услуг населению, по-прежнему оказывается в Саткинском городском поселении – 79,2%, наименьшая в Бердяушском, Сулеинском и Айлинском поселениях – от 0,5% до 0,7%.</w:t>
      </w:r>
    </w:p>
    <w:p w:rsidR="00EC2AA3" w:rsidRPr="008E5F62" w:rsidRDefault="00EC2AA3" w:rsidP="00EC2AA3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E5F62">
        <w:rPr>
          <w:rFonts w:ascii="Times New Roman" w:hAnsi="Times New Roman" w:cs="Times New Roman"/>
          <w:spacing w:val="-1"/>
          <w:sz w:val="28"/>
          <w:szCs w:val="28"/>
        </w:rPr>
        <w:t xml:space="preserve">В структуре объема платных услуг населению традиционно наибольший удельный вес имеют жилищно-коммунальные услуги (60,2%), транспортные (11,7%), бытовые (6,2%).  </w:t>
      </w:r>
    </w:p>
    <w:p w:rsidR="00EC2AA3" w:rsidRPr="008E5F62" w:rsidRDefault="00EC2AA3" w:rsidP="00EC2AA3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E5F62">
        <w:rPr>
          <w:rFonts w:ascii="Times New Roman" w:hAnsi="Times New Roman" w:cs="Times New Roman"/>
          <w:spacing w:val="-1"/>
          <w:sz w:val="28"/>
          <w:szCs w:val="28"/>
        </w:rPr>
        <w:t>Снижение объ</w:t>
      </w:r>
      <w:r>
        <w:rPr>
          <w:rFonts w:ascii="Times New Roman" w:hAnsi="Times New Roman" w:cs="Times New Roman"/>
          <w:spacing w:val="-1"/>
          <w:sz w:val="28"/>
          <w:szCs w:val="28"/>
        </w:rPr>
        <w:t>ё</w:t>
      </w:r>
      <w:r w:rsidRPr="008E5F62">
        <w:rPr>
          <w:rFonts w:ascii="Times New Roman" w:hAnsi="Times New Roman" w:cs="Times New Roman"/>
          <w:spacing w:val="-1"/>
          <w:sz w:val="28"/>
          <w:szCs w:val="28"/>
        </w:rPr>
        <w:t>ма платных услуг по итогам года отмечено по ветеринарным услугам на 4,3% и юридическим услугам на 1,6%.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5F62">
        <w:rPr>
          <w:rFonts w:ascii="Times New Roman" w:hAnsi="Times New Roman" w:cs="Times New Roman"/>
          <w:spacing w:val="-1"/>
          <w:sz w:val="28"/>
          <w:szCs w:val="28"/>
        </w:rPr>
        <w:t xml:space="preserve">По всем другим видам платных услуг населению отмечается рост, при этом значительный рост - в сфере туризма, на 11%; образования - на 9,5%; услугам культуры - на 9,2%; транспортным услугам - на 9,0% и ряду других. </w:t>
      </w:r>
    </w:p>
    <w:p w:rsidR="00EC2AA3" w:rsidRDefault="00EC2AA3" w:rsidP="00EC2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2AA3" w:rsidRPr="008E5F62" w:rsidRDefault="00EC2AA3" w:rsidP="00EC2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F62">
        <w:rPr>
          <w:rFonts w:ascii="Times New Roman" w:hAnsi="Times New Roman" w:cs="Times New Roman"/>
          <w:b/>
          <w:sz w:val="28"/>
          <w:szCs w:val="28"/>
        </w:rPr>
        <w:t>ДЕМОГРАФИЧЕСКИЕ ПРОЦЕССЫ</w:t>
      </w:r>
    </w:p>
    <w:p w:rsidR="00EC2AA3" w:rsidRPr="008E5F62" w:rsidRDefault="00EC2AA3" w:rsidP="00EC2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62">
        <w:rPr>
          <w:rFonts w:ascii="Times New Roman" w:hAnsi="Times New Roman" w:cs="Times New Roman"/>
          <w:sz w:val="28"/>
          <w:szCs w:val="28"/>
        </w:rPr>
        <w:t xml:space="preserve">В демографической обстановке Саткинского муниципального района по-прежнему наблюдается тенденция сокращения численности постоянного населения. Согласно предварительной оценке Челябинскстата численность постоянного населения с начала года снизилась на 880 человек и составила на 1 января 2023 года 74 993 человека. </w:t>
      </w:r>
    </w:p>
    <w:p w:rsidR="00EC2AA3" w:rsidRPr="008E5F62" w:rsidRDefault="00EC2AA3" w:rsidP="00EC2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62">
        <w:rPr>
          <w:rFonts w:ascii="Times New Roman" w:hAnsi="Times New Roman" w:cs="Times New Roman"/>
          <w:sz w:val="28"/>
          <w:szCs w:val="28"/>
        </w:rPr>
        <w:t xml:space="preserve">Из общей численности постоянного населения доля городского населения – 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8E5F6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доля сельского населения 7</w:t>
      </w:r>
      <w:r w:rsidRPr="008E5F62">
        <w:rPr>
          <w:rFonts w:ascii="Times New Roman" w:hAnsi="Times New Roman" w:cs="Times New Roman"/>
          <w:sz w:val="28"/>
          <w:szCs w:val="28"/>
        </w:rPr>
        <w:t>%.</w:t>
      </w:r>
    </w:p>
    <w:p w:rsidR="00EC2AA3" w:rsidRPr="008E5F62" w:rsidRDefault="00EC2AA3" w:rsidP="00EC2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62">
        <w:rPr>
          <w:rFonts w:ascii="Times New Roman" w:hAnsi="Times New Roman" w:cs="Times New Roman"/>
          <w:sz w:val="28"/>
          <w:szCs w:val="28"/>
        </w:rPr>
        <w:t>По предварительным данным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5F62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оля мужского населения</w:t>
      </w:r>
      <w:r w:rsidRPr="008E5F62">
        <w:rPr>
          <w:rFonts w:ascii="Times New Roman" w:hAnsi="Times New Roman" w:cs="Times New Roman"/>
          <w:sz w:val="28"/>
          <w:szCs w:val="28"/>
        </w:rPr>
        <w:t xml:space="preserve"> в общей численности населения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F62">
        <w:rPr>
          <w:rFonts w:ascii="Times New Roman" w:hAnsi="Times New Roman" w:cs="Times New Roman"/>
          <w:sz w:val="28"/>
          <w:szCs w:val="28"/>
        </w:rPr>
        <w:t>– 46,3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Pr="008E5F62">
        <w:rPr>
          <w:rFonts w:ascii="Times New Roman" w:hAnsi="Times New Roman" w:cs="Times New Roman"/>
          <w:sz w:val="28"/>
          <w:szCs w:val="28"/>
        </w:rPr>
        <w:t>женского населения – 53,7%.</w:t>
      </w:r>
    </w:p>
    <w:p w:rsidR="00EC2AA3" w:rsidRPr="008E5F62" w:rsidRDefault="00EC2AA3" w:rsidP="00EC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F62">
        <w:rPr>
          <w:rFonts w:ascii="Times New Roman" w:hAnsi="Times New Roman" w:cs="Times New Roman"/>
          <w:sz w:val="28"/>
          <w:szCs w:val="28"/>
        </w:rPr>
        <w:t xml:space="preserve">Изменение численности населения находится под влиянием процессов естественного движения и миграции населения. Убыль населения наблюдается во всех поселениях района. </w:t>
      </w:r>
    </w:p>
    <w:p w:rsidR="00EC2AA3" w:rsidRPr="008E5F62" w:rsidRDefault="00EC2AA3" w:rsidP="00EC2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F62">
        <w:rPr>
          <w:rFonts w:ascii="Times New Roman" w:hAnsi="Times New Roman" w:cs="Times New Roman"/>
          <w:b/>
          <w:sz w:val="28"/>
          <w:szCs w:val="28"/>
        </w:rPr>
        <w:t>Рождаемость и смертность</w:t>
      </w:r>
    </w:p>
    <w:p w:rsidR="00EC2AA3" w:rsidRPr="008E5F62" w:rsidRDefault="00EC2AA3" w:rsidP="00EC2A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5F62">
        <w:rPr>
          <w:rFonts w:ascii="Times New Roman" w:hAnsi="Times New Roman" w:cs="Times New Roman"/>
          <w:sz w:val="28"/>
          <w:szCs w:val="28"/>
        </w:rPr>
        <w:t>В районе за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E5F62">
        <w:rPr>
          <w:rFonts w:ascii="Times New Roman" w:hAnsi="Times New Roman" w:cs="Times New Roman"/>
          <w:sz w:val="28"/>
          <w:szCs w:val="28"/>
        </w:rPr>
        <w:t xml:space="preserve">тный год родилось 603 </w:t>
      </w:r>
      <w:r>
        <w:rPr>
          <w:rFonts w:ascii="Times New Roman" w:hAnsi="Times New Roman" w:cs="Times New Roman"/>
          <w:sz w:val="28"/>
          <w:szCs w:val="28"/>
        </w:rPr>
        <w:t>ребёнка</w:t>
      </w:r>
      <w:r w:rsidRPr="008E5F62">
        <w:rPr>
          <w:rFonts w:ascii="Times New Roman" w:hAnsi="Times New Roman" w:cs="Times New Roman"/>
          <w:sz w:val="28"/>
          <w:szCs w:val="28"/>
        </w:rPr>
        <w:t>, что меньше аналогичного периода на 58 детей. Численность умерших снизилась на 420 человек и составила 1113 человек. Отмечается снижение младенческой смертности в возрасте до 1 года. Число детей, умерших на первом году жизни, составило 2 ребенка, против 5 за аналогичный период прошлого года.</w:t>
      </w:r>
    </w:p>
    <w:p w:rsidR="00EC2AA3" w:rsidRPr="008E5F62" w:rsidRDefault="00EC2AA3" w:rsidP="00EC2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62">
        <w:rPr>
          <w:rFonts w:ascii="Times New Roman" w:hAnsi="Times New Roman" w:cs="Times New Roman"/>
          <w:sz w:val="28"/>
          <w:szCs w:val="28"/>
        </w:rPr>
        <w:t>За счет естественной убыли, население района сократилось с начала текущего года на 510 человек</w:t>
      </w:r>
      <w:r w:rsidRPr="008E5F62">
        <w:rPr>
          <w:rFonts w:ascii="Times New Roman" w:hAnsi="Times New Roman" w:cs="Times New Roman"/>
          <w:i/>
          <w:sz w:val="28"/>
          <w:szCs w:val="28"/>
        </w:rPr>
        <w:t>.</w:t>
      </w:r>
    </w:p>
    <w:p w:rsidR="00EC2AA3" w:rsidRPr="008E5F62" w:rsidRDefault="00EC2AA3" w:rsidP="00EC2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F62">
        <w:rPr>
          <w:rFonts w:ascii="Times New Roman" w:hAnsi="Times New Roman" w:cs="Times New Roman"/>
          <w:b/>
          <w:sz w:val="28"/>
          <w:szCs w:val="28"/>
        </w:rPr>
        <w:t>Браки и разводы</w:t>
      </w:r>
    </w:p>
    <w:p w:rsidR="00EC2AA3" w:rsidRPr="008E5F62" w:rsidRDefault="00EC2AA3" w:rsidP="00EC2AA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F62">
        <w:rPr>
          <w:rFonts w:ascii="Times New Roman" w:hAnsi="Times New Roman" w:cs="Times New Roman"/>
          <w:sz w:val="28"/>
          <w:szCs w:val="28"/>
        </w:rPr>
        <w:t>За 2022 год в районе официально оформили в органах ЗАГС брачный союз 545 супружеских пар, что больше аналогичного периода прошлого года на 160 браков.</w:t>
      </w:r>
      <w:r w:rsidRPr="008E5F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5F62">
        <w:rPr>
          <w:rFonts w:ascii="Times New Roman" w:hAnsi="Times New Roman" w:cs="Times New Roman"/>
          <w:sz w:val="28"/>
          <w:szCs w:val="28"/>
        </w:rPr>
        <w:t xml:space="preserve">При этом число зарегистрированных разводов выросло на 6 и составило 365 разводов.  </w:t>
      </w:r>
    </w:p>
    <w:p w:rsidR="00EC2AA3" w:rsidRPr="008E5F62" w:rsidRDefault="00EC2AA3" w:rsidP="00EC2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F62">
        <w:rPr>
          <w:rFonts w:ascii="Times New Roman" w:hAnsi="Times New Roman" w:cs="Times New Roman"/>
          <w:b/>
          <w:sz w:val="28"/>
          <w:szCs w:val="28"/>
        </w:rPr>
        <w:t>Миграция населения</w:t>
      </w:r>
    </w:p>
    <w:p w:rsidR="00EC2AA3" w:rsidRPr="008E5F62" w:rsidRDefault="00EC2AA3" w:rsidP="00EC2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62">
        <w:rPr>
          <w:rFonts w:ascii="Times New Roman" w:hAnsi="Times New Roman" w:cs="Times New Roman"/>
          <w:sz w:val="28"/>
          <w:szCs w:val="28"/>
        </w:rPr>
        <w:t xml:space="preserve">По оперативным данным Челябинскстата за отчетный период, с учетом внутрирайонной миграции прибыло 1682 человека, что меньше аналогичного периода </w:t>
      </w:r>
      <w:r w:rsidRPr="008E5F62">
        <w:rPr>
          <w:rFonts w:ascii="Times New Roman" w:hAnsi="Times New Roman" w:cs="Times New Roman"/>
          <w:sz w:val="28"/>
          <w:szCs w:val="28"/>
        </w:rPr>
        <w:lastRenderedPageBreak/>
        <w:t>прошлого года на 94 человека; выбыло 1980 человек, что меньше аналогичного периода прошлого года на 51 человек.</w:t>
      </w:r>
    </w:p>
    <w:p w:rsidR="00EC2AA3" w:rsidRPr="008E5F62" w:rsidRDefault="00EC2AA3" w:rsidP="00EC2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62">
        <w:rPr>
          <w:rFonts w:ascii="Times New Roman" w:hAnsi="Times New Roman" w:cs="Times New Roman"/>
          <w:sz w:val="28"/>
          <w:szCs w:val="28"/>
        </w:rPr>
        <w:t>Миграционная убыль населения с начала текущего года составила 298 человек.</w:t>
      </w:r>
      <w:r w:rsidRPr="008E5F6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8E5F62">
        <w:rPr>
          <w:rFonts w:ascii="Times New Roman" w:hAnsi="Times New Roman" w:cs="Times New Roman"/>
          <w:sz w:val="28"/>
          <w:szCs w:val="28"/>
        </w:rPr>
        <w:t xml:space="preserve">В миграционных потоках Саткинского муниципального района доминирующее положение занимают перемещения внутри района. </w:t>
      </w:r>
    </w:p>
    <w:p w:rsidR="00EC2AA3" w:rsidRPr="008E5F62" w:rsidRDefault="00EC2AA3" w:rsidP="00EC2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62">
        <w:rPr>
          <w:rFonts w:ascii="Times New Roman" w:hAnsi="Times New Roman" w:cs="Times New Roman"/>
          <w:sz w:val="28"/>
          <w:szCs w:val="28"/>
        </w:rPr>
        <w:t>Причины выбытия согласно социологического опроса – низкая заработная плата и отсутствие рабочих мест, медицина, образование, жилищные условия, природно-климатические условия.</w:t>
      </w:r>
    </w:p>
    <w:p w:rsidR="00EC2AA3" w:rsidRDefault="00EC2AA3" w:rsidP="00C52057">
      <w:pPr>
        <w:pStyle w:val="12"/>
        <w:shd w:val="clear" w:color="auto" w:fill="FFFFFF"/>
        <w:spacing w:before="0" w:beforeAutospacing="0" w:after="0" w:afterAutospacing="0"/>
        <w:textAlignment w:val="baseline"/>
        <w:rPr>
          <w:rStyle w:val="aa"/>
          <w:sz w:val="28"/>
          <w:szCs w:val="28"/>
          <w:bdr w:val="none" w:sz="0" w:space="0" w:color="auto" w:frame="1"/>
        </w:rPr>
      </w:pPr>
    </w:p>
    <w:p w:rsidR="004617E6" w:rsidRPr="004617E6" w:rsidRDefault="004617E6" w:rsidP="00C52057">
      <w:pPr>
        <w:pStyle w:val="12"/>
        <w:shd w:val="clear" w:color="auto" w:fill="FFFFFF"/>
        <w:spacing w:before="0" w:beforeAutospacing="0" w:after="0" w:afterAutospacing="0"/>
        <w:textAlignment w:val="baseline"/>
        <w:rPr>
          <w:rStyle w:val="aa"/>
          <w:sz w:val="28"/>
          <w:szCs w:val="28"/>
          <w:bdr w:val="none" w:sz="0" w:space="0" w:color="auto" w:frame="1"/>
        </w:rPr>
      </w:pPr>
      <w:r w:rsidRPr="004617E6">
        <w:rPr>
          <w:rStyle w:val="aa"/>
          <w:sz w:val="28"/>
          <w:szCs w:val="28"/>
          <w:bdr w:val="none" w:sz="0" w:space="0" w:color="auto" w:frame="1"/>
        </w:rPr>
        <w:t>ФИНАНСЫ И БЮДЖЕТ</w:t>
      </w:r>
    </w:p>
    <w:p w:rsidR="004617E6" w:rsidRPr="004617E6" w:rsidRDefault="004617E6" w:rsidP="00C520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617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 2022 год доходная часть районного бюджета Саткинского муниципального района исполнена в сумме 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>4 129,3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млн</w:t>
      </w:r>
      <w:r w:rsidRPr="004617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рублей, в том числе объ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ё</w:t>
      </w:r>
      <w:r w:rsidRPr="004617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 собственных доходо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составил </w:t>
      </w:r>
      <w:r w:rsidRPr="004617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19,3% или 795,4 млн. рублей. </w:t>
      </w:r>
    </w:p>
    <w:p w:rsidR="004617E6" w:rsidRPr="004617E6" w:rsidRDefault="004617E6" w:rsidP="00C520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617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Доходы к уровню 2021 года выросли на 30,5% или на 964,9 млн рублей, из них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617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объ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ё</w:t>
      </w:r>
      <w:r w:rsidRPr="004617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 собственных доходов составил 115,1 млн рублей.</w:t>
      </w:r>
    </w:p>
    <w:p w:rsidR="004617E6" w:rsidRPr="004617E6" w:rsidRDefault="004617E6" w:rsidP="00C5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На увеличение поступлений собственных доходов повли</w:t>
      </w:r>
      <w:r>
        <w:rPr>
          <w:rFonts w:ascii="Times New Roman" w:hAnsi="Times New Roman" w:cs="Times New Roman"/>
          <w:sz w:val="28"/>
          <w:szCs w:val="28"/>
        </w:rPr>
        <w:t xml:space="preserve">яли </w:t>
      </w:r>
      <w:r w:rsidRPr="004617E6">
        <w:rPr>
          <w:rFonts w:ascii="Times New Roman" w:hAnsi="Times New Roman" w:cs="Times New Roman"/>
          <w:sz w:val="28"/>
          <w:szCs w:val="28"/>
        </w:rPr>
        <w:t>рост фонда оплаты труда, погашение задолженности прошлых лет организациями, имеющими нарушение плат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617E6">
        <w:rPr>
          <w:rFonts w:ascii="Times New Roman" w:hAnsi="Times New Roman" w:cs="Times New Roman"/>
          <w:sz w:val="28"/>
          <w:szCs w:val="28"/>
        </w:rPr>
        <w:t>жной дисциплины, увеличение количества налогоплательщиков по упрощ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617E6">
        <w:rPr>
          <w:rFonts w:ascii="Times New Roman" w:hAnsi="Times New Roman" w:cs="Times New Roman"/>
          <w:sz w:val="28"/>
          <w:szCs w:val="28"/>
        </w:rPr>
        <w:t>нной системе налогообложения.</w:t>
      </w:r>
    </w:p>
    <w:p w:rsidR="004617E6" w:rsidRPr="004617E6" w:rsidRDefault="004617E6" w:rsidP="00C5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Собственные доходы в 2022 году перевыполнены на 8,1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4617E6">
        <w:rPr>
          <w:rFonts w:ascii="Times New Roman" w:hAnsi="Times New Roman" w:cs="Times New Roman"/>
          <w:sz w:val="28"/>
          <w:szCs w:val="28"/>
        </w:rPr>
        <w:t xml:space="preserve"> от плановых назначений. </w:t>
      </w:r>
      <w:r w:rsidRPr="004617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Значительный рост собственных доходов обусловлен поступлением задолженности прошлых лет по налогу на доходы физических лиц и по налогу на добычу полезных ископаемых.</w:t>
      </w:r>
    </w:p>
    <w:p w:rsidR="004617E6" w:rsidRPr="004617E6" w:rsidRDefault="004617E6" w:rsidP="00C52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Также влияние на положительную динамику собственных доходов оказали претензионно-исковая работа, </w:t>
      </w:r>
      <w:r w:rsidRPr="004617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оптимизация неэффективного муниципального имущества и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 работа комиссии по ликвидации задолженности. Данные мероприятия обеспечили дополнительные поступления в сумме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млн 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4617E6" w:rsidRPr="004617E6" w:rsidRDefault="004617E6" w:rsidP="00C5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 xml:space="preserve">Полученные дополнительные доходы бюджета позволили дополнительно обеспечить первоочередные обязательства 2022 года и сформировать финансовый задел на 2023 год для реализации расходных полномочий района и поселений, в том числе направленных на софинансирование к государственным программам. </w:t>
      </w:r>
    </w:p>
    <w:p w:rsidR="004617E6" w:rsidRPr="004617E6" w:rsidRDefault="004617E6" w:rsidP="00C5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Объем безвозмездных поступлений в 2022 году составил 3 333,9 млн рублей или 80,7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4617E6">
        <w:rPr>
          <w:rFonts w:ascii="Times New Roman" w:hAnsi="Times New Roman" w:cs="Times New Roman"/>
          <w:sz w:val="28"/>
          <w:szCs w:val="28"/>
        </w:rPr>
        <w:t xml:space="preserve"> районного бюджета.</w:t>
      </w:r>
    </w:p>
    <w:p w:rsidR="004617E6" w:rsidRPr="004617E6" w:rsidRDefault="004617E6" w:rsidP="00C5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в течение года </w:t>
      </w:r>
      <w:r w:rsidRPr="004617E6">
        <w:rPr>
          <w:rFonts w:ascii="Times New Roman" w:hAnsi="Times New Roman" w:cs="Times New Roman"/>
          <w:sz w:val="28"/>
          <w:szCs w:val="28"/>
        </w:rPr>
        <w:t xml:space="preserve">из федерального и областного бюджетов поступило свыше 285,7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4617E6">
        <w:rPr>
          <w:rFonts w:ascii="Times New Roman" w:hAnsi="Times New Roman" w:cs="Times New Roman"/>
          <w:sz w:val="28"/>
          <w:szCs w:val="28"/>
        </w:rPr>
        <w:t xml:space="preserve"> рублей,</w:t>
      </w:r>
      <w:r w:rsidRPr="00461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были направлены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461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объекты социальной, коммунальной и дорожной инфраструктуры района. </w:t>
      </w:r>
    </w:p>
    <w:p w:rsidR="004617E6" w:rsidRPr="004617E6" w:rsidRDefault="004617E6" w:rsidP="00C52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Расходные обязательства Саткинского муниципального района в 2022 году исполнены на сумму </w:t>
      </w:r>
      <w:r>
        <w:rPr>
          <w:rFonts w:ascii="Times New Roman" w:eastAsia="Times New Roman" w:hAnsi="Times New Roman" w:cs="Times New Roman"/>
          <w:sz w:val="28"/>
          <w:szCs w:val="28"/>
        </w:rPr>
        <w:t>4 млрд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> 166,8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млн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 рублей.  </w:t>
      </w:r>
    </w:p>
    <w:p w:rsidR="004617E6" w:rsidRPr="004617E6" w:rsidRDefault="004617E6" w:rsidP="00C5205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 xml:space="preserve">На реализацию национальных проектов в 2022 году </w:t>
      </w:r>
      <w:r w:rsidRPr="004617E6">
        <w:rPr>
          <w:rFonts w:ascii="Times New Roman" w:hAnsi="Times New Roman" w:cs="Times New Roman"/>
          <w:bCs/>
          <w:sz w:val="28"/>
          <w:szCs w:val="28"/>
        </w:rPr>
        <w:t xml:space="preserve">направлено </w:t>
      </w:r>
      <w:r>
        <w:rPr>
          <w:rFonts w:ascii="Times New Roman" w:hAnsi="Times New Roman" w:cs="Times New Roman"/>
          <w:bCs/>
          <w:sz w:val="28"/>
          <w:szCs w:val="28"/>
        </w:rPr>
        <w:t>470 млн</w:t>
      </w:r>
      <w:r w:rsidRPr="004617E6">
        <w:rPr>
          <w:rFonts w:ascii="Times New Roman" w:hAnsi="Times New Roman" w:cs="Times New Roman"/>
          <w:bCs/>
          <w:sz w:val="28"/>
          <w:szCs w:val="28"/>
        </w:rPr>
        <w:t xml:space="preserve"> рублей, что почти в 4 раза больше </w:t>
      </w:r>
      <w:r w:rsidRPr="004617E6">
        <w:rPr>
          <w:rFonts w:ascii="Times New Roman" w:hAnsi="Times New Roman" w:cs="Times New Roman"/>
          <w:sz w:val="28"/>
          <w:szCs w:val="28"/>
        </w:rPr>
        <w:t>по сравнению с 2021 годом</w:t>
      </w:r>
      <w:r w:rsidRPr="004617E6">
        <w:rPr>
          <w:rFonts w:ascii="Times New Roman" w:hAnsi="Times New Roman" w:cs="Times New Roman"/>
          <w:bCs/>
          <w:sz w:val="28"/>
          <w:szCs w:val="28"/>
        </w:rPr>
        <w:t>. При этом доля привлеч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Pr="004617E6">
        <w:rPr>
          <w:rFonts w:ascii="Times New Roman" w:hAnsi="Times New Roman" w:cs="Times New Roman"/>
          <w:bCs/>
          <w:sz w:val="28"/>
          <w:szCs w:val="28"/>
        </w:rPr>
        <w:t>нных целевых средств из областного и федерального бюд</w:t>
      </w:r>
      <w:r>
        <w:rPr>
          <w:rFonts w:ascii="Times New Roman" w:hAnsi="Times New Roman" w:cs="Times New Roman"/>
          <w:bCs/>
          <w:sz w:val="28"/>
          <w:szCs w:val="28"/>
        </w:rPr>
        <w:t>жетов на эти цели составила 99%</w:t>
      </w:r>
      <w:r w:rsidRPr="004617E6">
        <w:rPr>
          <w:rFonts w:ascii="Times New Roman" w:hAnsi="Times New Roman" w:cs="Times New Roman"/>
          <w:bCs/>
          <w:sz w:val="28"/>
          <w:szCs w:val="28"/>
        </w:rPr>
        <w:t>.</w:t>
      </w:r>
    </w:p>
    <w:p w:rsidR="004617E6" w:rsidRPr="004617E6" w:rsidRDefault="004617E6" w:rsidP="00C520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17E6">
        <w:rPr>
          <w:rFonts w:ascii="Times New Roman" w:hAnsi="Times New Roman" w:cs="Times New Roman"/>
          <w:bCs/>
          <w:sz w:val="28"/>
          <w:szCs w:val="28"/>
        </w:rPr>
        <w:t>За сч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Pr="004617E6">
        <w:rPr>
          <w:rFonts w:ascii="Times New Roman" w:hAnsi="Times New Roman" w:cs="Times New Roman"/>
          <w:bCs/>
          <w:sz w:val="28"/>
          <w:szCs w:val="28"/>
        </w:rPr>
        <w:t>т этих средств было реализован</w:t>
      </w:r>
      <w:r>
        <w:rPr>
          <w:rFonts w:ascii="Times New Roman" w:hAnsi="Times New Roman" w:cs="Times New Roman"/>
          <w:bCs/>
          <w:sz w:val="28"/>
          <w:szCs w:val="28"/>
        </w:rPr>
        <w:t>о шесть</w:t>
      </w:r>
      <w:r w:rsidRPr="004617E6">
        <w:rPr>
          <w:rFonts w:ascii="Times New Roman" w:hAnsi="Times New Roman" w:cs="Times New Roman"/>
          <w:bCs/>
          <w:sz w:val="28"/>
          <w:szCs w:val="28"/>
        </w:rPr>
        <w:t xml:space="preserve"> национальных проектов:</w:t>
      </w:r>
    </w:p>
    <w:p w:rsidR="004617E6" w:rsidRPr="004617E6" w:rsidRDefault="004617E6" w:rsidP="00C520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17E6">
        <w:rPr>
          <w:rFonts w:ascii="Times New Roman" w:hAnsi="Times New Roman" w:cs="Times New Roman"/>
          <w:bCs/>
          <w:sz w:val="28"/>
          <w:szCs w:val="28"/>
        </w:rPr>
        <w:t>«Жилье и городская среда» – 446,4</w:t>
      </w:r>
      <w:r>
        <w:rPr>
          <w:rFonts w:ascii="Times New Roman" w:hAnsi="Times New Roman" w:cs="Times New Roman"/>
          <w:bCs/>
          <w:sz w:val="28"/>
          <w:szCs w:val="28"/>
        </w:rPr>
        <w:t xml:space="preserve"> млн </w:t>
      </w:r>
      <w:r w:rsidRPr="004617E6"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4617E6" w:rsidRPr="004617E6" w:rsidRDefault="004617E6" w:rsidP="00C5205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617E6">
        <w:rPr>
          <w:rFonts w:ascii="Times New Roman" w:hAnsi="Times New Roman" w:cs="Times New Roman"/>
          <w:bCs/>
          <w:sz w:val="28"/>
          <w:szCs w:val="28"/>
        </w:rPr>
        <w:t>«Культура» – 0,1</w:t>
      </w:r>
      <w:r>
        <w:rPr>
          <w:rFonts w:ascii="Times New Roman" w:hAnsi="Times New Roman" w:cs="Times New Roman"/>
          <w:bCs/>
          <w:sz w:val="28"/>
          <w:szCs w:val="28"/>
        </w:rPr>
        <w:t xml:space="preserve"> млн</w:t>
      </w:r>
      <w:r w:rsidRPr="004617E6"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4617E6" w:rsidRPr="004617E6" w:rsidRDefault="004617E6" w:rsidP="00C5205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617E6">
        <w:rPr>
          <w:rFonts w:ascii="Times New Roman" w:hAnsi="Times New Roman" w:cs="Times New Roman"/>
          <w:bCs/>
          <w:sz w:val="28"/>
          <w:szCs w:val="28"/>
        </w:rPr>
        <w:t>«Демография» - 10,4</w:t>
      </w:r>
      <w:r>
        <w:rPr>
          <w:rFonts w:ascii="Times New Roman" w:hAnsi="Times New Roman" w:cs="Times New Roman"/>
          <w:bCs/>
          <w:sz w:val="28"/>
          <w:szCs w:val="28"/>
        </w:rPr>
        <w:t xml:space="preserve"> млн</w:t>
      </w:r>
      <w:r w:rsidRPr="004617E6"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4617E6" w:rsidRPr="004617E6" w:rsidRDefault="004617E6" w:rsidP="00C5205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617E6">
        <w:rPr>
          <w:rFonts w:ascii="Times New Roman" w:hAnsi="Times New Roman" w:cs="Times New Roman"/>
          <w:bCs/>
          <w:sz w:val="28"/>
          <w:szCs w:val="28"/>
        </w:rPr>
        <w:t>«Образование» – 11,3</w:t>
      </w:r>
      <w:r>
        <w:rPr>
          <w:rFonts w:ascii="Times New Roman" w:hAnsi="Times New Roman" w:cs="Times New Roman"/>
          <w:bCs/>
          <w:sz w:val="28"/>
          <w:szCs w:val="28"/>
        </w:rPr>
        <w:t xml:space="preserve"> млн</w:t>
      </w:r>
      <w:r w:rsidRPr="004617E6"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4617E6" w:rsidRPr="004617E6" w:rsidRDefault="004617E6" w:rsidP="00C5205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617E6">
        <w:rPr>
          <w:rFonts w:ascii="Times New Roman" w:hAnsi="Times New Roman" w:cs="Times New Roman"/>
          <w:bCs/>
          <w:sz w:val="28"/>
          <w:szCs w:val="28"/>
        </w:rPr>
        <w:t xml:space="preserve">«Цифровая экономика Российской Федерации» - </w:t>
      </w:r>
      <w:r>
        <w:rPr>
          <w:rFonts w:ascii="Times New Roman" w:hAnsi="Times New Roman" w:cs="Times New Roman"/>
          <w:bCs/>
          <w:sz w:val="28"/>
          <w:szCs w:val="28"/>
        </w:rPr>
        <w:t xml:space="preserve">0,7 млн </w:t>
      </w:r>
      <w:r w:rsidRPr="004617E6"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4617E6" w:rsidRPr="004617E6" w:rsidRDefault="004617E6" w:rsidP="00C5205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«Экология» - 1,1 млн</w:t>
      </w:r>
      <w:r w:rsidRPr="004617E6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4617E6" w:rsidRPr="004617E6" w:rsidRDefault="004617E6" w:rsidP="00C5205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617E6">
        <w:rPr>
          <w:rFonts w:ascii="Times New Roman" w:hAnsi="Times New Roman" w:cs="Times New Roman"/>
          <w:bCs/>
          <w:sz w:val="28"/>
          <w:szCs w:val="28"/>
        </w:rPr>
        <w:t>Бюджет сохранил свою социальную ориентированность, направив 68</w:t>
      </w:r>
      <w:r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Pr="004617E6">
        <w:rPr>
          <w:rFonts w:ascii="Times New Roman" w:hAnsi="Times New Roman" w:cs="Times New Roman"/>
          <w:bCs/>
          <w:sz w:val="28"/>
          <w:szCs w:val="28"/>
        </w:rPr>
        <w:t>расходов в соответствующие сферы.</w:t>
      </w:r>
    </w:p>
    <w:p w:rsidR="004617E6" w:rsidRPr="004617E6" w:rsidRDefault="004617E6" w:rsidP="00C52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В 2022 году обеспечено доведение индикатива средней заработной платы работников учреждений бюджетной сферы, установленных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 называемыми 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«майскими» указами. А также обеспечено увеличение минимального размера оплаты труда и индексация заработной платы прочих категорий работников бюджетной сферы. </w:t>
      </w:r>
    </w:p>
    <w:p w:rsidR="004617E6" w:rsidRPr="004617E6" w:rsidRDefault="004617E6" w:rsidP="00C5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Значительная доля расходов была направлена на обеспечение сбалансированности бюджетов городских и сельских поселений. В 2022 году финансовая помощь в бюд</w:t>
      </w:r>
      <w:r w:rsidR="00C52057">
        <w:rPr>
          <w:rFonts w:ascii="Times New Roman" w:hAnsi="Times New Roman" w:cs="Times New Roman"/>
          <w:sz w:val="28"/>
          <w:szCs w:val="28"/>
        </w:rPr>
        <w:t>жеты поселений направлена в объё</w:t>
      </w:r>
      <w:r w:rsidRPr="004617E6">
        <w:rPr>
          <w:rFonts w:ascii="Times New Roman" w:hAnsi="Times New Roman" w:cs="Times New Roman"/>
          <w:sz w:val="28"/>
          <w:szCs w:val="28"/>
        </w:rPr>
        <w:t>ме 827,3 млн рублей, что составило более 19</w:t>
      </w:r>
      <w:r w:rsidR="00C52057">
        <w:rPr>
          <w:rFonts w:ascii="Times New Roman" w:hAnsi="Times New Roman" w:cs="Times New Roman"/>
          <w:sz w:val="28"/>
          <w:szCs w:val="28"/>
        </w:rPr>
        <w:t xml:space="preserve">% </w:t>
      </w:r>
      <w:r w:rsidRPr="004617E6">
        <w:rPr>
          <w:rFonts w:ascii="Times New Roman" w:hAnsi="Times New Roman" w:cs="Times New Roman"/>
          <w:sz w:val="28"/>
          <w:szCs w:val="28"/>
        </w:rPr>
        <w:t>от общего объ</w:t>
      </w:r>
      <w:r w:rsidR="00C52057">
        <w:rPr>
          <w:rFonts w:ascii="Times New Roman" w:hAnsi="Times New Roman" w:cs="Times New Roman"/>
          <w:sz w:val="28"/>
          <w:szCs w:val="28"/>
        </w:rPr>
        <w:t>ё</w:t>
      </w:r>
      <w:r w:rsidRPr="004617E6">
        <w:rPr>
          <w:rFonts w:ascii="Times New Roman" w:hAnsi="Times New Roman" w:cs="Times New Roman"/>
          <w:sz w:val="28"/>
          <w:szCs w:val="28"/>
        </w:rPr>
        <w:t>ма расходов района, из них третья часть – это собственные средства районного бюджета.</w:t>
      </w:r>
    </w:p>
    <w:p w:rsidR="004617E6" w:rsidRPr="004617E6" w:rsidRDefault="004617E6" w:rsidP="00C5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17E6">
        <w:rPr>
          <w:rFonts w:ascii="Times New Roman" w:eastAsia="Times New Roman" w:hAnsi="Times New Roman" w:cs="Times New Roman"/>
          <w:sz w:val="28"/>
          <w:szCs w:val="28"/>
        </w:rPr>
        <w:t>Стратегической целью бюджетной и налоговой политики района на 2023 год оста</w:t>
      </w:r>
      <w:r w:rsidR="00C5205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>тся обеспечение сбалансированности бюджета и достижение стратегических целей социально-экономического развития района.</w:t>
      </w:r>
    </w:p>
    <w:p w:rsidR="00C52057" w:rsidRDefault="00C52057" w:rsidP="00C520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7E6" w:rsidRPr="004617E6" w:rsidRDefault="004617E6" w:rsidP="00C520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7E6">
        <w:rPr>
          <w:rFonts w:ascii="Times New Roman" w:hAnsi="Times New Roman" w:cs="Times New Roman"/>
          <w:b/>
          <w:sz w:val="28"/>
          <w:szCs w:val="28"/>
        </w:rPr>
        <w:t>МУНИЦИПАЛЬНЫЙ ЗАКАЗ</w:t>
      </w:r>
    </w:p>
    <w:p w:rsidR="004617E6" w:rsidRPr="004617E6" w:rsidRDefault="004617E6" w:rsidP="00C5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В 2022 году Управлением материальных ресурсов Администрации Саткинского муниципального района проводились процедуры определения поставщиков (подрядчиков, исполнителей) для нужд заказчиков Саткинского муниципального района.</w:t>
      </w:r>
    </w:p>
    <w:p w:rsidR="004617E6" w:rsidRPr="004617E6" w:rsidRDefault="004617E6" w:rsidP="00C5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Совокупный объ</w:t>
      </w:r>
      <w:r w:rsidR="00C52057">
        <w:rPr>
          <w:rFonts w:ascii="Times New Roman" w:hAnsi="Times New Roman" w:cs="Times New Roman"/>
          <w:sz w:val="28"/>
          <w:szCs w:val="28"/>
        </w:rPr>
        <w:t>ё</w:t>
      </w:r>
      <w:r w:rsidRPr="004617E6">
        <w:rPr>
          <w:rFonts w:ascii="Times New Roman" w:hAnsi="Times New Roman" w:cs="Times New Roman"/>
          <w:sz w:val="28"/>
          <w:szCs w:val="28"/>
        </w:rPr>
        <w:t>м объявленных процедур составил 971 595,71 тыс. рублей. Экономия бюджетных средств по проведенным Управлением процедурам составила 77 321,88 тыс. рублей.</w:t>
      </w:r>
    </w:p>
    <w:p w:rsidR="004617E6" w:rsidRPr="004617E6" w:rsidRDefault="004617E6" w:rsidP="00C5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 xml:space="preserve">Фактически в 2022 году Управлением проведено 349 процедур по определению поставщиков (подрядчиков, исполнителей). </w:t>
      </w:r>
    </w:p>
    <w:p w:rsidR="004617E6" w:rsidRPr="004617E6" w:rsidRDefault="004617E6" w:rsidP="00C5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eastAsia="Lucida Sans Unicode" w:hAnsi="Times New Roman" w:cs="Times New Roman"/>
          <w:kern w:val="3"/>
          <w:sz w:val="28"/>
          <w:szCs w:val="28"/>
        </w:rPr>
        <w:t>Доля общего годового объ</w:t>
      </w:r>
      <w:r w:rsidR="00C52057">
        <w:rPr>
          <w:rFonts w:ascii="Times New Roman" w:eastAsia="Lucida Sans Unicode" w:hAnsi="Times New Roman" w:cs="Times New Roman"/>
          <w:kern w:val="3"/>
          <w:sz w:val="28"/>
          <w:szCs w:val="28"/>
        </w:rPr>
        <w:t>ё</w:t>
      </w:r>
      <w:r w:rsidRPr="004617E6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ма закупок у субъектов малого предпринимательства, социально ориентированных некоммерческих организаций – </w:t>
      </w:r>
      <w:r w:rsidRPr="004617E6">
        <w:rPr>
          <w:rFonts w:ascii="Times New Roman" w:hAnsi="Times New Roman" w:cs="Times New Roman"/>
          <w:sz w:val="28"/>
          <w:szCs w:val="28"/>
        </w:rPr>
        <w:t xml:space="preserve"> 39,28% </w:t>
      </w:r>
    </w:p>
    <w:p w:rsidR="004617E6" w:rsidRPr="004617E6" w:rsidRDefault="004617E6" w:rsidP="00C5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Основную часть провед</w:t>
      </w:r>
      <w:r w:rsidR="00C52057">
        <w:rPr>
          <w:rFonts w:ascii="Times New Roman" w:hAnsi="Times New Roman" w:cs="Times New Roman"/>
          <w:sz w:val="28"/>
          <w:szCs w:val="28"/>
        </w:rPr>
        <w:t>ё</w:t>
      </w:r>
      <w:r w:rsidRPr="004617E6">
        <w:rPr>
          <w:rFonts w:ascii="Times New Roman" w:hAnsi="Times New Roman" w:cs="Times New Roman"/>
          <w:sz w:val="28"/>
          <w:szCs w:val="28"/>
        </w:rPr>
        <w:t>нных процедур составили закупки на благоустройство территории, ремонт дорог, приобретение квартир для обеспечения жилыми помещениями детей-сирот и детей, оставшихся</w:t>
      </w:r>
      <w:r w:rsidR="00C52057">
        <w:rPr>
          <w:rFonts w:ascii="Times New Roman" w:hAnsi="Times New Roman" w:cs="Times New Roman"/>
          <w:sz w:val="28"/>
          <w:szCs w:val="28"/>
        </w:rPr>
        <w:t xml:space="preserve"> без попечения родителей, а так</w:t>
      </w:r>
      <w:r w:rsidRPr="004617E6">
        <w:rPr>
          <w:rFonts w:ascii="Times New Roman" w:hAnsi="Times New Roman" w:cs="Times New Roman"/>
          <w:sz w:val="28"/>
          <w:szCs w:val="28"/>
        </w:rPr>
        <w:t>же детей находящихся под опекой (попечительством) на территории Саткинского муниципального района и с целью переселения граждан из аварийного жилищного фонда Саткинского района Челябинской области; текущее содержание дорог, скверов, детских городков и сетей уличного освещения; закуп продуктов питания; горюче-смазочных материалов.</w:t>
      </w:r>
    </w:p>
    <w:p w:rsidR="004617E6" w:rsidRPr="004617E6" w:rsidRDefault="004617E6" w:rsidP="00C5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7E6" w:rsidRPr="004617E6" w:rsidRDefault="004617E6" w:rsidP="00C5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057" w:rsidRPr="00C52057" w:rsidRDefault="0033290F" w:rsidP="00C520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2057">
        <w:rPr>
          <w:rFonts w:ascii="Times New Roman" w:hAnsi="Times New Roman" w:cs="Times New Roman"/>
          <w:b/>
          <w:sz w:val="28"/>
          <w:szCs w:val="28"/>
        </w:rPr>
        <w:t>ЗЕМЕ</w:t>
      </w:r>
      <w:r w:rsidR="00C52057" w:rsidRPr="00C52057">
        <w:rPr>
          <w:rFonts w:ascii="Times New Roman" w:hAnsi="Times New Roman" w:cs="Times New Roman"/>
          <w:b/>
          <w:sz w:val="28"/>
          <w:szCs w:val="28"/>
        </w:rPr>
        <w:t>ЛЬНЫЕ И ИМУЩЕСТВЕННЫЕ ОТНОШЕНИЯ</w:t>
      </w:r>
    </w:p>
    <w:p w:rsidR="00C52057" w:rsidRDefault="004127AB" w:rsidP="00C5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В результате деятельности Управления за 2022 год в бюджет Саткинского муниципального района и Саткинского городского поселения от управления и распоряжения муниципальным имуществом и земл</w:t>
      </w:r>
      <w:r w:rsidR="00C52057">
        <w:rPr>
          <w:rFonts w:ascii="Times New Roman" w:hAnsi="Times New Roman" w:cs="Times New Roman"/>
          <w:sz w:val="28"/>
          <w:szCs w:val="28"/>
        </w:rPr>
        <w:t>ё</w:t>
      </w:r>
      <w:r w:rsidRPr="004617E6">
        <w:rPr>
          <w:rFonts w:ascii="Times New Roman" w:hAnsi="Times New Roman" w:cs="Times New Roman"/>
          <w:sz w:val="28"/>
          <w:szCs w:val="28"/>
        </w:rPr>
        <w:t>й поступили неналоговые доходы в сумме 92,474 млн</w:t>
      </w:r>
      <w:r w:rsidR="00C52057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Pr="004617E6">
        <w:rPr>
          <w:rFonts w:ascii="Times New Roman" w:hAnsi="Times New Roman" w:cs="Times New Roman"/>
          <w:sz w:val="28"/>
          <w:szCs w:val="28"/>
        </w:rPr>
        <w:t>из них:</w:t>
      </w:r>
    </w:p>
    <w:p w:rsidR="00C52057" w:rsidRDefault="004127AB" w:rsidP="00C5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- от аренды земельных участков, собственн</w:t>
      </w:r>
      <w:r w:rsidR="00C52057">
        <w:rPr>
          <w:rFonts w:ascii="Times New Roman" w:hAnsi="Times New Roman" w:cs="Times New Roman"/>
          <w:sz w:val="28"/>
          <w:szCs w:val="28"/>
        </w:rPr>
        <w:t>ость на которые не разграничена, получено 60,035 млн рублей;</w:t>
      </w:r>
    </w:p>
    <w:p w:rsidR="004127AB" w:rsidRPr="004617E6" w:rsidRDefault="004127AB" w:rsidP="00C5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lastRenderedPageBreak/>
        <w:t xml:space="preserve">- от аренды земельных участков, </w:t>
      </w:r>
      <w:r w:rsidRPr="004617E6">
        <w:rPr>
          <w:rFonts w:ascii="Times New Roman" w:hAnsi="Times New Roman" w:cs="Times New Roman"/>
          <w:bCs/>
          <w:sz w:val="28"/>
          <w:szCs w:val="28"/>
        </w:rPr>
        <w:t xml:space="preserve">находящихся в собственности Саткинского муниципального района </w:t>
      </w:r>
      <w:r w:rsidRPr="004617E6">
        <w:rPr>
          <w:rFonts w:ascii="Times New Roman" w:hAnsi="Times New Roman" w:cs="Times New Roman"/>
          <w:sz w:val="28"/>
          <w:szCs w:val="28"/>
        </w:rPr>
        <w:t xml:space="preserve">и </w:t>
      </w:r>
      <w:r w:rsidRPr="004617E6">
        <w:rPr>
          <w:rFonts w:ascii="Times New Roman" w:hAnsi="Times New Roman" w:cs="Times New Roman"/>
          <w:bCs/>
          <w:sz w:val="28"/>
          <w:szCs w:val="28"/>
        </w:rPr>
        <w:t>Саткинского городского поселения</w:t>
      </w:r>
      <w:r w:rsidR="00C52057">
        <w:rPr>
          <w:rFonts w:ascii="Times New Roman" w:hAnsi="Times New Roman" w:cs="Times New Roman"/>
          <w:bCs/>
          <w:sz w:val="28"/>
          <w:szCs w:val="28"/>
        </w:rPr>
        <w:t>,</w:t>
      </w:r>
      <w:r w:rsidRPr="00461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2057">
        <w:rPr>
          <w:rFonts w:ascii="Times New Roman" w:hAnsi="Times New Roman" w:cs="Times New Roman"/>
          <w:sz w:val="28"/>
          <w:szCs w:val="28"/>
        </w:rPr>
        <w:t>получено 0,355 млн</w:t>
      </w:r>
      <w:r w:rsidRPr="004617E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127AB" w:rsidRPr="004617E6" w:rsidRDefault="004127AB" w:rsidP="00C5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-  от прод</w:t>
      </w:r>
      <w:r w:rsidR="00C52057">
        <w:rPr>
          <w:rFonts w:ascii="Times New Roman" w:hAnsi="Times New Roman" w:cs="Times New Roman"/>
          <w:sz w:val="28"/>
          <w:szCs w:val="28"/>
        </w:rPr>
        <w:t>ажи земельных участков получено</w:t>
      </w:r>
      <w:r w:rsidRPr="004617E6">
        <w:rPr>
          <w:rFonts w:ascii="Times New Roman" w:hAnsi="Times New Roman" w:cs="Times New Roman"/>
          <w:sz w:val="28"/>
          <w:szCs w:val="28"/>
        </w:rPr>
        <w:t xml:space="preserve"> 7,711 млн рублей;</w:t>
      </w:r>
    </w:p>
    <w:p w:rsidR="004127AB" w:rsidRPr="004617E6" w:rsidRDefault="004127AB" w:rsidP="00C5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- от платы за увеличение площади земельных участков, находящихся в частной собственности, в результате перераспреде</w:t>
      </w:r>
      <w:r w:rsidR="00C52057">
        <w:rPr>
          <w:rFonts w:ascii="Times New Roman" w:hAnsi="Times New Roman" w:cs="Times New Roman"/>
          <w:sz w:val="28"/>
          <w:szCs w:val="28"/>
        </w:rPr>
        <w:t xml:space="preserve">ления таких земельных участков </w:t>
      </w:r>
      <w:r w:rsidRPr="004617E6">
        <w:rPr>
          <w:rFonts w:ascii="Times New Roman" w:hAnsi="Times New Roman" w:cs="Times New Roman"/>
          <w:sz w:val="28"/>
          <w:szCs w:val="28"/>
        </w:rPr>
        <w:t>0,535 млн рублей;</w:t>
      </w:r>
    </w:p>
    <w:p w:rsidR="004127AB" w:rsidRPr="004617E6" w:rsidRDefault="004127AB" w:rsidP="00C5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 xml:space="preserve">- от сдачи </w:t>
      </w:r>
      <w:r w:rsidRPr="004617E6">
        <w:rPr>
          <w:rFonts w:ascii="Times New Roman" w:hAnsi="Times New Roman" w:cs="Times New Roman"/>
          <w:bCs/>
          <w:sz w:val="28"/>
          <w:szCs w:val="28"/>
        </w:rPr>
        <w:t>в аренду имущества, составляющего казну Саткинского муниципального района и Саткинского городского поселения (за иск</w:t>
      </w:r>
      <w:r w:rsidR="00C52057">
        <w:rPr>
          <w:rFonts w:ascii="Times New Roman" w:hAnsi="Times New Roman" w:cs="Times New Roman"/>
          <w:bCs/>
          <w:sz w:val="28"/>
          <w:szCs w:val="28"/>
        </w:rPr>
        <w:t xml:space="preserve">лючением земельных участков), </w:t>
      </w:r>
      <w:r w:rsidR="00C52057">
        <w:rPr>
          <w:rFonts w:ascii="Times New Roman" w:hAnsi="Times New Roman" w:cs="Times New Roman"/>
          <w:sz w:val="28"/>
          <w:szCs w:val="28"/>
        </w:rPr>
        <w:t>получено 8,660 млн</w:t>
      </w:r>
      <w:r w:rsidRPr="004617E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127AB" w:rsidRPr="004617E6" w:rsidRDefault="004127AB" w:rsidP="00C5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 xml:space="preserve">- от сдачи в </w:t>
      </w:r>
      <w:r w:rsidRPr="004617E6">
        <w:rPr>
          <w:rFonts w:ascii="Times New Roman" w:hAnsi="Times New Roman" w:cs="Times New Roman"/>
          <w:bCs/>
          <w:sz w:val="28"/>
          <w:szCs w:val="28"/>
        </w:rPr>
        <w:t>аренду имущества, находящегося в оперативном управлении органов управления Саткинского муниципального района и Саткинского городского поселения получено</w:t>
      </w:r>
      <w:r w:rsidR="00C52057">
        <w:rPr>
          <w:rFonts w:ascii="Times New Roman" w:hAnsi="Times New Roman" w:cs="Times New Roman"/>
          <w:sz w:val="28"/>
          <w:szCs w:val="28"/>
        </w:rPr>
        <w:t xml:space="preserve"> 0,865 млн</w:t>
      </w:r>
      <w:r w:rsidRPr="004617E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127AB" w:rsidRPr="004617E6" w:rsidRDefault="004127AB" w:rsidP="00C5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- от</w:t>
      </w:r>
      <w:r w:rsidRPr="004617E6">
        <w:rPr>
          <w:rFonts w:ascii="Times New Roman" w:hAnsi="Times New Roman" w:cs="Times New Roman"/>
          <w:bCs/>
          <w:sz w:val="28"/>
          <w:szCs w:val="28"/>
        </w:rPr>
        <w:t xml:space="preserve"> реализации имущества, находящегося в собственности Саткинского муниципального района</w:t>
      </w:r>
      <w:r w:rsidRPr="004617E6">
        <w:rPr>
          <w:rFonts w:ascii="Times New Roman" w:hAnsi="Times New Roman" w:cs="Times New Roman"/>
          <w:sz w:val="28"/>
          <w:szCs w:val="28"/>
        </w:rPr>
        <w:t xml:space="preserve"> и </w:t>
      </w:r>
      <w:r w:rsidRPr="004617E6">
        <w:rPr>
          <w:rFonts w:ascii="Times New Roman" w:hAnsi="Times New Roman" w:cs="Times New Roman"/>
          <w:bCs/>
          <w:sz w:val="28"/>
          <w:szCs w:val="28"/>
        </w:rPr>
        <w:t>Саткинского городского поселения</w:t>
      </w:r>
      <w:r w:rsidR="00C52057">
        <w:rPr>
          <w:rFonts w:ascii="Times New Roman" w:hAnsi="Times New Roman" w:cs="Times New Roman"/>
          <w:bCs/>
          <w:sz w:val="28"/>
          <w:szCs w:val="28"/>
        </w:rPr>
        <w:t>,</w:t>
      </w:r>
      <w:r w:rsidRPr="00461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2057">
        <w:rPr>
          <w:rFonts w:ascii="Times New Roman" w:hAnsi="Times New Roman" w:cs="Times New Roman"/>
          <w:sz w:val="28"/>
          <w:szCs w:val="28"/>
        </w:rPr>
        <w:t>получено 4,446 млн</w:t>
      </w:r>
      <w:r w:rsidRPr="004617E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127AB" w:rsidRPr="004617E6" w:rsidRDefault="004127AB" w:rsidP="00C5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 xml:space="preserve">- от реализации имущества, находящегося в оперативном управлении учреждений </w:t>
      </w:r>
      <w:r w:rsidRPr="004617E6">
        <w:rPr>
          <w:rFonts w:ascii="Times New Roman" w:hAnsi="Times New Roman" w:cs="Times New Roman"/>
          <w:bCs/>
          <w:sz w:val="28"/>
          <w:szCs w:val="28"/>
        </w:rPr>
        <w:t>Саткинского муниципального района</w:t>
      </w:r>
      <w:r w:rsidRPr="004617E6">
        <w:rPr>
          <w:rFonts w:ascii="Times New Roman" w:hAnsi="Times New Roman" w:cs="Times New Roman"/>
          <w:sz w:val="28"/>
          <w:szCs w:val="28"/>
        </w:rPr>
        <w:t xml:space="preserve"> и </w:t>
      </w:r>
      <w:r w:rsidRPr="004617E6">
        <w:rPr>
          <w:rFonts w:ascii="Times New Roman" w:hAnsi="Times New Roman" w:cs="Times New Roman"/>
          <w:bCs/>
          <w:sz w:val="28"/>
          <w:szCs w:val="28"/>
        </w:rPr>
        <w:t>Саткинского городского поселения</w:t>
      </w:r>
      <w:r w:rsidR="00C52057">
        <w:rPr>
          <w:rFonts w:ascii="Times New Roman" w:hAnsi="Times New Roman" w:cs="Times New Roman"/>
          <w:bCs/>
          <w:sz w:val="28"/>
          <w:szCs w:val="28"/>
        </w:rPr>
        <w:t>,</w:t>
      </w:r>
      <w:r w:rsidRPr="00461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2057">
        <w:rPr>
          <w:rFonts w:ascii="Times New Roman" w:hAnsi="Times New Roman" w:cs="Times New Roman"/>
          <w:sz w:val="28"/>
          <w:szCs w:val="28"/>
        </w:rPr>
        <w:t>получено 1,563 млн</w:t>
      </w:r>
      <w:r w:rsidRPr="004617E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127AB" w:rsidRPr="004617E6" w:rsidRDefault="004127AB" w:rsidP="00C5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- прочие поступления от использования имущества</w:t>
      </w:r>
      <w:r w:rsidRPr="004617E6">
        <w:rPr>
          <w:rFonts w:ascii="Times New Roman" w:hAnsi="Times New Roman" w:cs="Times New Roman"/>
          <w:bCs/>
          <w:sz w:val="28"/>
          <w:szCs w:val="28"/>
        </w:rPr>
        <w:t xml:space="preserve"> Саткинского муниципального района</w:t>
      </w:r>
      <w:r w:rsidRPr="004617E6">
        <w:rPr>
          <w:rFonts w:ascii="Times New Roman" w:hAnsi="Times New Roman" w:cs="Times New Roman"/>
          <w:sz w:val="28"/>
          <w:szCs w:val="28"/>
        </w:rPr>
        <w:t xml:space="preserve"> и </w:t>
      </w:r>
      <w:r w:rsidRPr="004617E6">
        <w:rPr>
          <w:rFonts w:ascii="Times New Roman" w:hAnsi="Times New Roman" w:cs="Times New Roman"/>
          <w:bCs/>
          <w:sz w:val="28"/>
          <w:szCs w:val="28"/>
        </w:rPr>
        <w:t>Саткинского городского поселения</w:t>
      </w:r>
      <w:r w:rsidR="00C52057">
        <w:rPr>
          <w:rFonts w:ascii="Times New Roman" w:hAnsi="Times New Roman" w:cs="Times New Roman"/>
          <w:sz w:val="28"/>
          <w:szCs w:val="28"/>
        </w:rPr>
        <w:t xml:space="preserve"> - 2,189 млн</w:t>
      </w:r>
      <w:r w:rsidRPr="004617E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127AB" w:rsidRPr="004617E6" w:rsidRDefault="004127AB" w:rsidP="00C5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 xml:space="preserve">- от компенсации затрат бюджета Саткинского муниципального района и </w:t>
      </w:r>
      <w:r w:rsidRPr="004617E6">
        <w:rPr>
          <w:rFonts w:ascii="Times New Roman" w:hAnsi="Times New Roman" w:cs="Times New Roman"/>
          <w:bCs/>
          <w:sz w:val="28"/>
          <w:szCs w:val="28"/>
        </w:rPr>
        <w:t>Саткинского городского поселения</w:t>
      </w:r>
      <w:r w:rsidR="00C52057">
        <w:rPr>
          <w:rFonts w:ascii="Times New Roman" w:hAnsi="Times New Roman" w:cs="Times New Roman"/>
          <w:sz w:val="28"/>
          <w:szCs w:val="28"/>
        </w:rPr>
        <w:t xml:space="preserve"> 0,472 млн</w:t>
      </w:r>
      <w:r w:rsidRPr="004617E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127AB" w:rsidRPr="004617E6" w:rsidRDefault="004127AB" w:rsidP="00C5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- от перечисления части прибыли, остающейся после уплаты налогов и иных обязательных платежей муниципальных унитарных предприятий, с</w:t>
      </w:r>
      <w:r w:rsidR="00C52057">
        <w:rPr>
          <w:rFonts w:ascii="Times New Roman" w:hAnsi="Times New Roman" w:cs="Times New Roman"/>
          <w:sz w:val="28"/>
          <w:szCs w:val="28"/>
        </w:rPr>
        <w:t>озданных муниципальными районами</w:t>
      </w:r>
      <w:r w:rsidRPr="004617E6">
        <w:rPr>
          <w:rFonts w:ascii="Times New Roman" w:hAnsi="Times New Roman" w:cs="Times New Roman"/>
          <w:sz w:val="28"/>
          <w:szCs w:val="28"/>
        </w:rPr>
        <w:t xml:space="preserve"> </w:t>
      </w:r>
      <w:r w:rsidR="00C52057">
        <w:rPr>
          <w:rFonts w:ascii="Times New Roman" w:hAnsi="Times New Roman" w:cs="Times New Roman"/>
          <w:sz w:val="28"/>
          <w:szCs w:val="28"/>
        </w:rPr>
        <w:t>- 5,035 млн</w:t>
      </w:r>
      <w:r w:rsidRPr="004617E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127AB" w:rsidRPr="004617E6" w:rsidRDefault="004127AB" w:rsidP="00C5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- от установки и экс</w:t>
      </w:r>
      <w:r w:rsidR="00C52057">
        <w:rPr>
          <w:rFonts w:ascii="Times New Roman" w:hAnsi="Times New Roman" w:cs="Times New Roman"/>
          <w:sz w:val="28"/>
          <w:szCs w:val="28"/>
        </w:rPr>
        <w:t xml:space="preserve">плуатации рекламных конструкций - 0,608 млн </w:t>
      </w:r>
      <w:r w:rsidRPr="004617E6">
        <w:rPr>
          <w:rFonts w:ascii="Times New Roman" w:hAnsi="Times New Roman" w:cs="Times New Roman"/>
          <w:sz w:val="28"/>
          <w:szCs w:val="28"/>
        </w:rPr>
        <w:t>рублей.</w:t>
      </w:r>
    </w:p>
    <w:p w:rsidR="004127AB" w:rsidRPr="004617E6" w:rsidRDefault="004127AB" w:rsidP="00C5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057" w:rsidRPr="00C52057" w:rsidRDefault="00C52057" w:rsidP="00C52057">
      <w:pPr>
        <w:spacing w:after="0" w:line="240" w:lineRule="auto"/>
        <w:rPr>
          <w:rFonts w:ascii="Times New Roman" w:hAnsi="Times New Roman" w:cs="Times New Roman"/>
          <w:b/>
          <w:w w:val="96"/>
          <w:sz w:val="28"/>
          <w:szCs w:val="28"/>
        </w:rPr>
      </w:pPr>
      <w:r w:rsidRPr="00C52057">
        <w:rPr>
          <w:rFonts w:ascii="Times New Roman" w:hAnsi="Times New Roman" w:cs="Times New Roman"/>
          <w:b/>
          <w:w w:val="96"/>
          <w:sz w:val="28"/>
          <w:szCs w:val="28"/>
        </w:rPr>
        <w:t>ЖИЛИЩНО-КОММУНАЛЬНОЕ ХОЗЯЙСТВО</w:t>
      </w:r>
    </w:p>
    <w:p w:rsidR="004127AB" w:rsidRPr="00C52057" w:rsidRDefault="004127AB" w:rsidP="00C5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057">
        <w:rPr>
          <w:rStyle w:val="aa"/>
          <w:rFonts w:ascii="Times New Roman" w:hAnsi="Times New Roman" w:cs="Times New Roman"/>
          <w:b w:val="0"/>
          <w:sz w:val="28"/>
          <w:szCs w:val="28"/>
        </w:rPr>
        <w:t>На сегодняшний день предприятиями жилищно-коммунального комплекса Саткинского муниципального района обслуживается 1 748,22 тысяч квадратных метров жилищного фонда, 227,5 километров тепловых</w:t>
      </w:r>
      <w:r w:rsidR="00C5205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сетей в двухтрубном исчислении, </w:t>
      </w:r>
      <w:r w:rsidRPr="00C52057">
        <w:rPr>
          <w:rStyle w:val="aa"/>
          <w:rFonts w:ascii="Times New Roman" w:hAnsi="Times New Roman" w:cs="Times New Roman"/>
          <w:b w:val="0"/>
          <w:sz w:val="28"/>
          <w:szCs w:val="28"/>
        </w:rPr>
        <w:t>292,9 километра сетей водоснабжения, 174,1 километров сетей водоотведения.  Теплоснабжение жилищного фонда и объектов социальной сферы в районе обеспечивают 24 котельные (14 – муниципальных, 10 – ведомственных), из которых: 4 - угольные, 2 – мазутные, 3 – пеллетные, 15 – газовые.</w:t>
      </w:r>
      <w:r w:rsidRPr="00C52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7AB" w:rsidRPr="00C52057" w:rsidRDefault="004127AB" w:rsidP="00C52057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C5205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52057" w:rsidRDefault="004127AB" w:rsidP="00C520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2057">
        <w:rPr>
          <w:rFonts w:ascii="Times New Roman" w:hAnsi="Times New Roman" w:cs="Times New Roman"/>
          <w:b/>
          <w:sz w:val="28"/>
          <w:szCs w:val="28"/>
        </w:rPr>
        <w:t>Жилой фонд</w:t>
      </w:r>
    </w:p>
    <w:p w:rsidR="004127AB" w:rsidRPr="00C52057" w:rsidRDefault="004127AB" w:rsidP="00C5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 xml:space="preserve">В Саткинском районе 591 многоквартирный дом с общей площадью 1 268 тысяч квадратных метров, из них 37 признаны аварийными. </w:t>
      </w:r>
    </w:p>
    <w:p w:rsidR="00C52057" w:rsidRDefault="004127AB" w:rsidP="00C5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>В 589 мно</w:t>
      </w:r>
      <w:r w:rsidR="00C52057">
        <w:rPr>
          <w:rFonts w:ascii="Times New Roman" w:hAnsi="Times New Roman" w:cs="Times New Roman"/>
          <w:sz w:val="28"/>
          <w:szCs w:val="28"/>
        </w:rPr>
        <w:t>гоквартирных домах собственники</w:t>
      </w:r>
      <w:r w:rsidRPr="00C52057">
        <w:rPr>
          <w:rFonts w:ascii="Times New Roman" w:hAnsi="Times New Roman" w:cs="Times New Roman"/>
          <w:sz w:val="28"/>
          <w:szCs w:val="28"/>
        </w:rPr>
        <w:t xml:space="preserve"> жилых помещений реализовали решение по</w:t>
      </w:r>
      <w:r w:rsidR="001730CB">
        <w:rPr>
          <w:rFonts w:ascii="Times New Roman" w:hAnsi="Times New Roman" w:cs="Times New Roman"/>
          <w:sz w:val="28"/>
          <w:szCs w:val="28"/>
        </w:rPr>
        <w:t xml:space="preserve"> выбору способа управления, в том числе</w:t>
      </w:r>
      <w:r w:rsidRPr="00C52057">
        <w:rPr>
          <w:rFonts w:ascii="Times New Roman" w:hAnsi="Times New Roman" w:cs="Times New Roman"/>
          <w:sz w:val="28"/>
          <w:szCs w:val="28"/>
        </w:rPr>
        <w:t>:</w:t>
      </w:r>
    </w:p>
    <w:p w:rsidR="004127AB" w:rsidRPr="00C52057" w:rsidRDefault="004127AB" w:rsidP="00C5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>- в 351 домах управление осуществляют управляющие компании (59%);</w:t>
      </w:r>
    </w:p>
    <w:p w:rsidR="004127AB" w:rsidRPr="00C52057" w:rsidRDefault="004127AB" w:rsidP="00C5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>- в 33 домах управление осуществляют товарищества собственников жилья (6%);</w:t>
      </w:r>
    </w:p>
    <w:p w:rsidR="004127AB" w:rsidRPr="00C52057" w:rsidRDefault="001730CB" w:rsidP="00C5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205 </w:t>
      </w:r>
      <w:r w:rsidR="004127AB" w:rsidRPr="00C52057">
        <w:rPr>
          <w:rFonts w:ascii="Times New Roman" w:hAnsi="Times New Roman" w:cs="Times New Roman"/>
          <w:sz w:val="28"/>
          <w:szCs w:val="28"/>
        </w:rPr>
        <w:t>домах – непосредственный способ управления (35%).</w:t>
      </w:r>
    </w:p>
    <w:p w:rsidR="004127AB" w:rsidRPr="00C52057" w:rsidRDefault="004127AB" w:rsidP="00EC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 xml:space="preserve">В </w:t>
      </w:r>
      <w:r w:rsidR="001730CB">
        <w:rPr>
          <w:rFonts w:ascii="Times New Roman" w:hAnsi="Times New Roman" w:cs="Times New Roman"/>
          <w:sz w:val="28"/>
          <w:szCs w:val="28"/>
        </w:rPr>
        <w:t>двух</w:t>
      </w:r>
      <w:r w:rsidRPr="00C52057">
        <w:rPr>
          <w:rFonts w:ascii="Times New Roman" w:hAnsi="Times New Roman" w:cs="Times New Roman"/>
          <w:sz w:val="28"/>
          <w:szCs w:val="28"/>
        </w:rPr>
        <w:t xml:space="preserve"> многоквартирных домах собственник</w:t>
      </w:r>
      <w:r w:rsidR="00EC2AA3">
        <w:rPr>
          <w:rFonts w:ascii="Times New Roman" w:hAnsi="Times New Roman" w:cs="Times New Roman"/>
          <w:sz w:val="28"/>
          <w:szCs w:val="28"/>
        </w:rPr>
        <w:t xml:space="preserve">ами способ управления не выбран в двух МКД Бакала. </w:t>
      </w:r>
    </w:p>
    <w:p w:rsidR="004127AB" w:rsidRPr="00C52057" w:rsidRDefault="004127AB" w:rsidP="00C5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lastRenderedPageBreak/>
        <w:t>На территории района действуют 29 управляющих организаций, 11 ТСЖ.</w:t>
      </w:r>
    </w:p>
    <w:p w:rsidR="004127AB" w:rsidRPr="00C52057" w:rsidRDefault="004127AB" w:rsidP="00C5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региональной программы капитального ремонта общего имущества в многоквартирных домах Челябинской области в Саткинском муниципальном районе в 2022 году отремонтировано </w:t>
      </w:r>
      <w:r w:rsidR="001730CB">
        <w:rPr>
          <w:rFonts w:ascii="Times New Roman" w:hAnsi="Times New Roman" w:cs="Times New Roman"/>
          <w:sz w:val="28"/>
          <w:szCs w:val="28"/>
        </w:rPr>
        <w:t>девять</w:t>
      </w:r>
      <w:r w:rsidRPr="00C52057">
        <w:rPr>
          <w:rFonts w:ascii="Times New Roman" w:hAnsi="Times New Roman" w:cs="Times New Roman"/>
          <w:sz w:val="28"/>
          <w:szCs w:val="28"/>
        </w:rPr>
        <w:t xml:space="preserve"> многоквартирных домов, общей площадью 25,4 т</w:t>
      </w:r>
      <w:r w:rsidR="001730CB">
        <w:rPr>
          <w:rFonts w:ascii="Times New Roman" w:hAnsi="Times New Roman" w:cs="Times New Roman"/>
          <w:sz w:val="28"/>
          <w:szCs w:val="28"/>
        </w:rPr>
        <w:t xml:space="preserve">ыс. квадратных метров на сумму </w:t>
      </w:r>
      <w:r w:rsidRPr="00C52057">
        <w:rPr>
          <w:rFonts w:ascii="Times New Roman" w:hAnsi="Times New Roman" w:cs="Times New Roman"/>
          <w:sz w:val="28"/>
          <w:szCs w:val="28"/>
        </w:rPr>
        <w:t>25 млн рублей.</w:t>
      </w:r>
    </w:p>
    <w:p w:rsidR="004127AB" w:rsidRPr="00C52057" w:rsidRDefault="004127AB" w:rsidP="001730CB">
      <w:pPr>
        <w:spacing w:after="0" w:line="240" w:lineRule="auto"/>
        <w:rPr>
          <w:rFonts w:ascii="Times New Roman" w:hAnsi="Times New Roman" w:cs="Times New Roman"/>
          <w:b/>
          <w:w w:val="96"/>
          <w:sz w:val="28"/>
          <w:szCs w:val="28"/>
        </w:rPr>
      </w:pPr>
      <w:r w:rsidRPr="00C52057">
        <w:rPr>
          <w:rFonts w:ascii="Times New Roman" w:hAnsi="Times New Roman" w:cs="Times New Roman"/>
          <w:b/>
          <w:w w:val="96"/>
          <w:sz w:val="28"/>
          <w:szCs w:val="28"/>
        </w:rPr>
        <w:t xml:space="preserve">Модернизация объектов </w:t>
      </w:r>
      <w:r w:rsidR="001730CB">
        <w:rPr>
          <w:rFonts w:ascii="Times New Roman" w:hAnsi="Times New Roman" w:cs="Times New Roman"/>
          <w:b/>
          <w:w w:val="96"/>
          <w:sz w:val="28"/>
          <w:szCs w:val="28"/>
        </w:rPr>
        <w:t>ЖКХ</w:t>
      </w:r>
    </w:p>
    <w:p w:rsidR="004127AB" w:rsidRPr="00C52057" w:rsidRDefault="004127AB" w:rsidP="00173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>Объекты коммунального комплекса и инженерные сети характеризуются высокой степенью материального и физического износа. К примеру, уровень износа тепловых сетей составляет более 30%, водоводы изношены более 50%, отслужили свой нормативный срок и требуют замены 64% канализационных сетей, более 60% электрических сетей.</w:t>
      </w:r>
    </w:p>
    <w:p w:rsidR="004127AB" w:rsidRPr="00C52057" w:rsidRDefault="004127AB" w:rsidP="001730C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>Отопительный период 2022-2023 годов в</w:t>
      </w:r>
      <w:r w:rsidR="001730CB">
        <w:rPr>
          <w:rFonts w:ascii="Times New Roman" w:hAnsi="Times New Roman" w:cs="Times New Roman"/>
          <w:sz w:val="28"/>
          <w:szCs w:val="28"/>
        </w:rPr>
        <w:t xml:space="preserve"> районе начался </w:t>
      </w:r>
      <w:r w:rsidRPr="00C52057">
        <w:rPr>
          <w:rFonts w:ascii="Times New Roman" w:hAnsi="Times New Roman" w:cs="Times New Roman"/>
          <w:sz w:val="28"/>
          <w:szCs w:val="28"/>
        </w:rPr>
        <w:t>9 сентября 2022 года. Объекты жилищно-коммунального хозяйства, энергетики и социальной сферы   Саткинского района к отопительному периоду подготовлены в полном объ</w:t>
      </w:r>
      <w:r w:rsidR="001730CB">
        <w:rPr>
          <w:rFonts w:ascii="Times New Roman" w:hAnsi="Times New Roman" w:cs="Times New Roman"/>
          <w:sz w:val="28"/>
          <w:szCs w:val="28"/>
        </w:rPr>
        <w:t>ё</w:t>
      </w:r>
      <w:r w:rsidRPr="00C52057">
        <w:rPr>
          <w:rFonts w:ascii="Times New Roman" w:hAnsi="Times New Roman" w:cs="Times New Roman"/>
          <w:sz w:val="28"/>
          <w:szCs w:val="28"/>
        </w:rPr>
        <w:t xml:space="preserve">ме. Предприятиями коммунального комплекса выполнены все намеченные мероприятия по подготовке к работе в зимних условиях: проведены опрессовки и промывки тепловых сетей, текущие ремонты сетей и изоляция трубопроводов, затраты ресурсоснабжающих организаций района на подготовку к работе в зимних условиях составили </w:t>
      </w:r>
      <w:r w:rsidRPr="001730CB">
        <w:rPr>
          <w:rFonts w:ascii="Times New Roman" w:hAnsi="Times New Roman" w:cs="Times New Roman"/>
          <w:sz w:val="28"/>
          <w:szCs w:val="28"/>
        </w:rPr>
        <w:t xml:space="preserve">61,2 </w:t>
      </w:r>
      <w:r w:rsidR="001730CB">
        <w:rPr>
          <w:rFonts w:ascii="Times New Roman" w:hAnsi="Times New Roman" w:cs="Times New Roman"/>
          <w:sz w:val="28"/>
          <w:szCs w:val="28"/>
        </w:rPr>
        <w:t xml:space="preserve">млн </w:t>
      </w:r>
      <w:r w:rsidR="000E1B0B">
        <w:rPr>
          <w:rFonts w:ascii="Times New Roman" w:hAnsi="Times New Roman" w:cs="Times New Roman"/>
          <w:sz w:val="28"/>
          <w:szCs w:val="28"/>
        </w:rPr>
        <w:t>рублей</w:t>
      </w:r>
      <w:r w:rsidRPr="001730CB">
        <w:rPr>
          <w:rFonts w:ascii="Times New Roman" w:hAnsi="Times New Roman" w:cs="Times New Roman"/>
          <w:sz w:val="28"/>
          <w:szCs w:val="28"/>
        </w:rPr>
        <w:t>, средств местного бюджета – 42,9</w:t>
      </w:r>
      <w:r w:rsidR="001730CB">
        <w:rPr>
          <w:rFonts w:ascii="Times New Roman" w:hAnsi="Times New Roman" w:cs="Times New Roman"/>
          <w:sz w:val="28"/>
          <w:szCs w:val="28"/>
        </w:rPr>
        <w:t xml:space="preserve"> млн</w:t>
      </w:r>
      <w:r w:rsidRPr="001730CB">
        <w:rPr>
          <w:rFonts w:ascii="Times New Roman" w:hAnsi="Times New Roman" w:cs="Times New Roman"/>
          <w:sz w:val="28"/>
          <w:szCs w:val="28"/>
        </w:rPr>
        <w:t xml:space="preserve"> рублей, средств областного бюджета – 17,9 млн</w:t>
      </w:r>
      <w:r w:rsidR="001730CB">
        <w:rPr>
          <w:rFonts w:ascii="Times New Roman" w:hAnsi="Times New Roman" w:cs="Times New Roman"/>
          <w:sz w:val="28"/>
          <w:szCs w:val="28"/>
        </w:rPr>
        <w:t xml:space="preserve"> </w:t>
      </w:r>
      <w:r w:rsidRPr="001730CB">
        <w:rPr>
          <w:rFonts w:ascii="Times New Roman" w:hAnsi="Times New Roman" w:cs="Times New Roman"/>
          <w:sz w:val="28"/>
          <w:szCs w:val="28"/>
        </w:rPr>
        <w:t>рублей</w:t>
      </w:r>
      <w:r w:rsidRPr="00C52057">
        <w:rPr>
          <w:rFonts w:ascii="Times New Roman" w:hAnsi="Times New Roman" w:cs="Times New Roman"/>
          <w:sz w:val="28"/>
          <w:szCs w:val="28"/>
        </w:rPr>
        <w:t>.</w:t>
      </w:r>
    </w:p>
    <w:p w:rsidR="004127AB" w:rsidRPr="00C52057" w:rsidRDefault="004127AB" w:rsidP="001730CB">
      <w:pPr>
        <w:tabs>
          <w:tab w:val="left" w:pos="180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>Готовность теплоснабжающих предприятий к отопительному периоду проверили представители Уральского управления Ростехнадзора. Паспорт готовности к отопительному периоду 2022-2023г.г. Саткинским муниципальным районом получен 21 октября 2022 года.</w:t>
      </w:r>
    </w:p>
    <w:p w:rsidR="004127AB" w:rsidRPr="00C52057" w:rsidRDefault="004127AB" w:rsidP="00173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 xml:space="preserve">Во время прохождения отопительного периода крупных аварийных ситуаций на объектах ЖКХ не допущено. Для недопущения промерзания теплотрасс и внутридомовых систем отопления принимались меры реагирования со стороны не только ресурсоснабжающих организаций, но и администраций района и поселений. </w:t>
      </w:r>
    </w:p>
    <w:p w:rsidR="004127AB" w:rsidRPr="00C52057" w:rsidRDefault="004127AB" w:rsidP="000E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>За отч</w:t>
      </w:r>
      <w:r w:rsidR="000E1B0B">
        <w:rPr>
          <w:rFonts w:ascii="Times New Roman" w:hAnsi="Times New Roman" w:cs="Times New Roman"/>
          <w:sz w:val="28"/>
          <w:szCs w:val="28"/>
        </w:rPr>
        <w:t>ё</w:t>
      </w:r>
      <w:r w:rsidRPr="00C52057">
        <w:rPr>
          <w:rFonts w:ascii="Times New Roman" w:hAnsi="Times New Roman" w:cs="Times New Roman"/>
          <w:sz w:val="28"/>
          <w:szCs w:val="28"/>
        </w:rPr>
        <w:t xml:space="preserve">тный период на модернизацию и капитальный ремонт объектов коммунальной инфраструктуры в рамках реализации подпрограммы </w:t>
      </w:r>
      <w:r w:rsidRPr="000E1B0B">
        <w:rPr>
          <w:rFonts w:ascii="Times New Roman" w:hAnsi="Times New Roman" w:cs="Times New Roman"/>
          <w:sz w:val="28"/>
          <w:szCs w:val="28"/>
        </w:rPr>
        <w:t>«Модернизация объектов коммунальной инфраструктуры»</w:t>
      </w:r>
      <w:r w:rsidRPr="00C52057">
        <w:rPr>
          <w:rFonts w:ascii="Times New Roman" w:hAnsi="Times New Roman" w:cs="Times New Roman"/>
          <w:sz w:val="28"/>
          <w:szCs w:val="28"/>
        </w:rPr>
        <w:t xml:space="preserve"> муниципальной программы «Обеспечение доступным и комфортным жильем граждан </w:t>
      </w:r>
      <w:r w:rsidR="000E1B0B">
        <w:rPr>
          <w:rFonts w:ascii="Times New Roman" w:hAnsi="Times New Roman" w:cs="Times New Roman"/>
          <w:sz w:val="28"/>
          <w:szCs w:val="28"/>
        </w:rPr>
        <w:t>РФ</w:t>
      </w:r>
      <w:r w:rsidRPr="00C52057">
        <w:rPr>
          <w:rFonts w:ascii="Times New Roman" w:hAnsi="Times New Roman" w:cs="Times New Roman"/>
          <w:sz w:val="28"/>
          <w:szCs w:val="28"/>
        </w:rPr>
        <w:t xml:space="preserve"> в Саткинском муниципальном районе» израсходовано </w:t>
      </w:r>
      <w:r w:rsidRPr="000E1B0B">
        <w:rPr>
          <w:rFonts w:ascii="Times New Roman" w:hAnsi="Times New Roman" w:cs="Times New Roman"/>
          <w:sz w:val="28"/>
          <w:szCs w:val="28"/>
        </w:rPr>
        <w:t>19 395,</w:t>
      </w:r>
      <w:r w:rsidR="000E1B0B">
        <w:rPr>
          <w:rFonts w:ascii="Times New Roman" w:hAnsi="Times New Roman" w:cs="Times New Roman"/>
          <w:sz w:val="28"/>
          <w:szCs w:val="28"/>
        </w:rPr>
        <w:t xml:space="preserve"> </w:t>
      </w:r>
      <w:r w:rsidRPr="000E1B0B">
        <w:rPr>
          <w:rFonts w:ascii="Times New Roman" w:hAnsi="Times New Roman" w:cs="Times New Roman"/>
          <w:sz w:val="28"/>
          <w:szCs w:val="28"/>
        </w:rPr>
        <w:t>54</w:t>
      </w:r>
      <w:r w:rsidRPr="00C52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057">
        <w:rPr>
          <w:rFonts w:ascii="Times New Roman" w:hAnsi="Times New Roman" w:cs="Times New Roman"/>
          <w:sz w:val="28"/>
          <w:szCs w:val="28"/>
        </w:rPr>
        <w:t>тыс</w:t>
      </w:r>
      <w:r w:rsidR="000E1B0B">
        <w:rPr>
          <w:rFonts w:ascii="Times New Roman" w:hAnsi="Times New Roman" w:cs="Times New Roman"/>
          <w:sz w:val="28"/>
          <w:szCs w:val="28"/>
        </w:rPr>
        <w:t>.</w:t>
      </w:r>
      <w:r w:rsidRPr="00C52057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C52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057">
        <w:rPr>
          <w:rFonts w:ascii="Times New Roman" w:hAnsi="Times New Roman" w:cs="Times New Roman"/>
          <w:sz w:val="28"/>
          <w:szCs w:val="28"/>
        </w:rPr>
        <w:t xml:space="preserve">бюджетных средств, все выделенные средства </w:t>
      </w:r>
      <w:r w:rsidR="000E1B0B">
        <w:rPr>
          <w:rFonts w:ascii="Times New Roman" w:hAnsi="Times New Roman" w:cs="Times New Roman"/>
          <w:sz w:val="28"/>
          <w:szCs w:val="28"/>
        </w:rPr>
        <w:t xml:space="preserve">- </w:t>
      </w:r>
      <w:r w:rsidRPr="00C52057">
        <w:rPr>
          <w:rFonts w:ascii="Times New Roman" w:hAnsi="Times New Roman" w:cs="Times New Roman"/>
          <w:sz w:val="28"/>
          <w:szCs w:val="28"/>
        </w:rPr>
        <w:t xml:space="preserve">из бюджета Саткинского муниципального района. </w:t>
      </w:r>
    </w:p>
    <w:p w:rsidR="004127AB" w:rsidRPr="00C52057" w:rsidRDefault="004127AB" w:rsidP="000E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>В рамках реализации подпрограммы выполнены:</w:t>
      </w:r>
    </w:p>
    <w:p w:rsidR="004127AB" w:rsidRPr="00C52057" w:rsidRDefault="004127AB" w:rsidP="00C52057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>Техническое обслуживание газопроводов и газового оборудования и обслуживание опасных производственных объектов аварийно-спасательными формированиями на территории Саткинско</w:t>
      </w:r>
      <w:r w:rsidR="00CD1EA9">
        <w:rPr>
          <w:rFonts w:ascii="Times New Roman" w:hAnsi="Times New Roman" w:cs="Times New Roman"/>
          <w:sz w:val="28"/>
          <w:szCs w:val="28"/>
        </w:rPr>
        <w:t>го муниципального района;</w:t>
      </w:r>
      <w:r w:rsidRPr="00C52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7AB" w:rsidRPr="00C52057" w:rsidRDefault="004127AB" w:rsidP="00C52057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>Капитальный ремонт водовода по ул. Трегубенковых в г. Бакал;</w:t>
      </w:r>
    </w:p>
    <w:p w:rsidR="004127AB" w:rsidRPr="00C52057" w:rsidRDefault="004127AB" w:rsidP="00C52057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>Капитальный ремонт водовода по ул. Ленина (от д. 56 до д. 70) в Южном районе г.</w:t>
      </w:r>
      <w:r w:rsidR="000E1B0B">
        <w:rPr>
          <w:rFonts w:ascii="Times New Roman" w:hAnsi="Times New Roman" w:cs="Times New Roman"/>
          <w:sz w:val="28"/>
          <w:szCs w:val="28"/>
        </w:rPr>
        <w:t xml:space="preserve"> </w:t>
      </w:r>
      <w:r w:rsidRPr="00C52057">
        <w:rPr>
          <w:rFonts w:ascii="Times New Roman" w:hAnsi="Times New Roman" w:cs="Times New Roman"/>
          <w:sz w:val="28"/>
          <w:szCs w:val="28"/>
        </w:rPr>
        <w:t>Бакал;</w:t>
      </w:r>
    </w:p>
    <w:p w:rsidR="004127AB" w:rsidRPr="00C52057" w:rsidRDefault="004127AB" w:rsidP="00C52057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>Капитальный ремонт водовода по ул.Партизанская в г. Бакал;</w:t>
      </w:r>
    </w:p>
    <w:p w:rsidR="004127AB" w:rsidRPr="00C52057" w:rsidRDefault="004127AB" w:rsidP="00C52057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>Капитальный ремонт теплообменных аппаратов №1 и №3 на газовой котельной п.</w:t>
      </w:r>
      <w:r w:rsidR="000E1B0B">
        <w:rPr>
          <w:rFonts w:ascii="Times New Roman" w:hAnsi="Times New Roman" w:cs="Times New Roman"/>
          <w:sz w:val="28"/>
          <w:szCs w:val="28"/>
        </w:rPr>
        <w:t xml:space="preserve"> </w:t>
      </w:r>
      <w:r w:rsidRPr="00C52057">
        <w:rPr>
          <w:rFonts w:ascii="Times New Roman" w:hAnsi="Times New Roman" w:cs="Times New Roman"/>
          <w:sz w:val="28"/>
          <w:szCs w:val="28"/>
        </w:rPr>
        <w:t>Межевой;</w:t>
      </w:r>
    </w:p>
    <w:p w:rsidR="004127AB" w:rsidRPr="00C52057" w:rsidRDefault="004127AB" w:rsidP="00C52057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>Капитальный ремонт теплотрассы, сетей горячего и холодного водоснабжения от ТК-2 по ул. Молодежная в п. Межевой;</w:t>
      </w:r>
    </w:p>
    <w:p w:rsidR="004127AB" w:rsidRPr="00C52057" w:rsidRDefault="004127AB" w:rsidP="00C52057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>Капитальный ремонт трубопровода ГВС от д.9 до д. 25 по ул. Шахтерская в</w:t>
      </w:r>
      <w:r w:rsidR="000E1B0B">
        <w:rPr>
          <w:rFonts w:ascii="Times New Roman" w:hAnsi="Times New Roman" w:cs="Times New Roman"/>
          <w:sz w:val="28"/>
          <w:szCs w:val="28"/>
        </w:rPr>
        <w:t xml:space="preserve"> </w:t>
      </w:r>
      <w:r w:rsidRPr="00C52057">
        <w:rPr>
          <w:rFonts w:ascii="Times New Roman" w:hAnsi="Times New Roman" w:cs="Times New Roman"/>
          <w:sz w:val="28"/>
          <w:szCs w:val="28"/>
        </w:rPr>
        <w:t xml:space="preserve">п. </w:t>
      </w:r>
      <w:r w:rsidRPr="00C52057">
        <w:rPr>
          <w:rFonts w:ascii="Times New Roman" w:hAnsi="Times New Roman" w:cs="Times New Roman"/>
          <w:sz w:val="28"/>
          <w:szCs w:val="28"/>
        </w:rPr>
        <w:lastRenderedPageBreak/>
        <w:t>Межевой;</w:t>
      </w:r>
    </w:p>
    <w:p w:rsidR="004127AB" w:rsidRPr="00C52057" w:rsidRDefault="004127AB" w:rsidP="00C52057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>Приобретение насосов для скважины (Межевое городское поселение)</w:t>
      </w:r>
    </w:p>
    <w:p w:rsidR="004127AB" w:rsidRPr="00C52057" w:rsidRDefault="004127AB" w:rsidP="00C52057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>Капитальный ремонт теплотрассы диаметр 530 мм в г. Сатка (ул. Торговая 8 - ул. Спартака 8).</w:t>
      </w:r>
    </w:p>
    <w:p w:rsidR="004127AB" w:rsidRPr="00C52057" w:rsidRDefault="004127AB" w:rsidP="00CD1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Pr="00CD1EA9">
        <w:rPr>
          <w:rFonts w:ascii="Times New Roman" w:hAnsi="Times New Roman" w:cs="Times New Roman"/>
          <w:sz w:val="28"/>
          <w:szCs w:val="28"/>
        </w:rPr>
        <w:t xml:space="preserve">«Чистая вода» Саткинского муниципального района израсходовано 19 059,065 </w:t>
      </w:r>
      <w:r w:rsidRPr="00C52057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4127AB" w:rsidRPr="00CD1EA9" w:rsidRDefault="004127AB" w:rsidP="00CD1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>- средств бюджета Саткинского муниципального района –</w:t>
      </w:r>
      <w:r w:rsidRPr="00C52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EA9">
        <w:rPr>
          <w:rFonts w:ascii="Times New Roman" w:hAnsi="Times New Roman" w:cs="Times New Roman"/>
          <w:sz w:val="28"/>
          <w:szCs w:val="28"/>
        </w:rPr>
        <w:t>10 474,355 тыс.</w:t>
      </w:r>
      <w:r w:rsidR="00CD1EA9">
        <w:rPr>
          <w:rFonts w:ascii="Times New Roman" w:hAnsi="Times New Roman" w:cs="Times New Roman"/>
          <w:sz w:val="28"/>
          <w:szCs w:val="28"/>
        </w:rPr>
        <w:t xml:space="preserve"> </w:t>
      </w:r>
      <w:r w:rsidRPr="00CD1EA9">
        <w:rPr>
          <w:rFonts w:ascii="Times New Roman" w:hAnsi="Times New Roman" w:cs="Times New Roman"/>
          <w:sz w:val="28"/>
          <w:szCs w:val="28"/>
        </w:rPr>
        <w:t>руб.,</w:t>
      </w:r>
    </w:p>
    <w:p w:rsidR="004127AB" w:rsidRPr="00C52057" w:rsidRDefault="004127AB" w:rsidP="00CD1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sz w:val="28"/>
          <w:szCs w:val="28"/>
        </w:rPr>
        <w:t>- средства бюджета Саткинского муниципального района – 8 584,710</w:t>
      </w:r>
      <w:r w:rsidRPr="00C5205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127AB" w:rsidRPr="00C52057" w:rsidRDefault="004127AB" w:rsidP="00CD1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>В рамках реализации программы выполнены:</w:t>
      </w:r>
    </w:p>
    <w:p w:rsidR="004127AB" w:rsidRPr="00C52057" w:rsidRDefault="004127AB" w:rsidP="00C52057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>Капитальный ремонт разводящего коллектора насосной станции 2-го подъема, закупка</w:t>
      </w:r>
      <w:r w:rsidR="00CD1EA9">
        <w:rPr>
          <w:rFonts w:ascii="Times New Roman" w:hAnsi="Times New Roman" w:cs="Times New Roman"/>
          <w:sz w:val="28"/>
          <w:szCs w:val="28"/>
        </w:rPr>
        <w:t xml:space="preserve"> оборудования для лаборатории, </w:t>
      </w:r>
      <w:r w:rsidRPr="00C52057">
        <w:rPr>
          <w:rFonts w:ascii="Times New Roman" w:hAnsi="Times New Roman" w:cs="Times New Roman"/>
          <w:sz w:val="28"/>
          <w:szCs w:val="28"/>
        </w:rPr>
        <w:t>ремонт системы обеззараживания питьевой воды на отстойно – фильтровальной станции г. Бакал;</w:t>
      </w:r>
    </w:p>
    <w:p w:rsidR="004127AB" w:rsidRPr="00C52057" w:rsidRDefault="004127AB" w:rsidP="00C52057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>Капитальный ремонт водоводов г.</w:t>
      </w:r>
      <w:r w:rsidR="00CD1EA9">
        <w:rPr>
          <w:rFonts w:ascii="Times New Roman" w:hAnsi="Times New Roman" w:cs="Times New Roman"/>
          <w:sz w:val="28"/>
          <w:szCs w:val="28"/>
        </w:rPr>
        <w:t xml:space="preserve"> </w:t>
      </w:r>
      <w:r w:rsidRPr="00C52057">
        <w:rPr>
          <w:rFonts w:ascii="Times New Roman" w:hAnsi="Times New Roman" w:cs="Times New Roman"/>
          <w:sz w:val="28"/>
          <w:szCs w:val="28"/>
        </w:rPr>
        <w:t>Бакал (ул. Ленина, ул. Титова, ул. Пугачева- ул. Октябрьская);</w:t>
      </w:r>
    </w:p>
    <w:p w:rsidR="004127AB" w:rsidRPr="00C52057" w:rsidRDefault="004127AB" w:rsidP="00C52057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>Капитальный ремонт муниципальных сетей водоснабжения в п.</w:t>
      </w:r>
      <w:r w:rsidR="00CD1EA9">
        <w:rPr>
          <w:rFonts w:ascii="Times New Roman" w:hAnsi="Times New Roman" w:cs="Times New Roman"/>
          <w:sz w:val="28"/>
          <w:szCs w:val="28"/>
        </w:rPr>
        <w:t xml:space="preserve"> </w:t>
      </w:r>
      <w:r w:rsidRPr="00C52057">
        <w:rPr>
          <w:rFonts w:ascii="Times New Roman" w:hAnsi="Times New Roman" w:cs="Times New Roman"/>
          <w:sz w:val="28"/>
          <w:szCs w:val="28"/>
        </w:rPr>
        <w:t>Межевой: водопровод от ВК-5 главного водовода до ВК-106 по ул.</w:t>
      </w:r>
      <w:r w:rsidR="00CD1EA9">
        <w:rPr>
          <w:rFonts w:ascii="Times New Roman" w:hAnsi="Times New Roman" w:cs="Times New Roman"/>
          <w:sz w:val="28"/>
          <w:szCs w:val="28"/>
        </w:rPr>
        <w:t xml:space="preserve"> </w:t>
      </w:r>
      <w:r w:rsidRPr="00C52057">
        <w:rPr>
          <w:rFonts w:ascii="Times New Roman" w:hAnsi="Times New Roman" w:cs="Times New Roman"/>
          <w:sz w:val="28"/>
          <w:szCs w:val="28"/>
        </w:rPr>
        <w:t>Толстого, напорный водовод от водозаборных сооружений до п. Ваняшкино;</w:t>
      </w:r>
    </w:p>
    <w:p w:rsidR="004127AB" w:rsidRPr="00C52057" w:rsidRDefault="004127AB" w:rsidP="00C52057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>Капитальный ремонт канализационных сетей от детского сада до школы в п. Сулея;</w:t>
      </w:r>
    </w:p>
    <w:p w:rsidR="004127AB" w:rsidRPr="00C52057" w:rsidRDefault="004127AB" w:rsidP="00C52057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>Разработка проектно-сметной доку</w:t>
      </w:r>
      <w:r w:rsidR="00CD1EA9">
        <w:rPr>
          <w:rFonts w:ascii="Times New Roman" w:hAnsi="Times New Roman" w:cs="Times New Roman"/>
          <w:sz w:val="28"/>
          <w:szCs w:val="28"/>
        </w:rPr>
        <w:t xml:space="preserve">ментации зон санитарной охраны </w:t>
      </w:r>
      <w:r w:rsidRPr="00C52057">
        <w:rPr>
          <w:rFonts w:ascii="Times New Roman" w:hAnsi="Times New Roman" w:cs="Times New Roman"/>
          <w:sz w:val="28"/>
          <w:szCs w:val="28"/>
        </w:rPr>
        <w:t>скважин Айлинского сельского поселения;</w:t>
      </w:r>
    </w:p>
    <w:p w:rsidR="004127AB" w:rsidRPr="00C52057" w:rsidRDefault="004127AB" w:rsidP="00C52057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>Ремонт водоводов на территории Айлинского сельского поселения (в д. Петромихайловка и в с. Айлино).</w:t>
      </w:r>
    </w:p>
    <w:p w:rsidR="004127AB" w:rsidRPr="00C52057" w:rsidRDefault="004127AB" w:rsidP="00CD1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 xml:space="preserve">В результате в 2022 </w:t>
      </w:r>
      <w:r w:rsidR="00CD1EA9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C52057">
        <w:rPr>
          <w:rFonts w:ascii="Times New Roman" w:hAnsi="Times New Roman" w:cs="Times New Roman"/>
          <w:sz w:val="28"/>
          <w:szCs w:val="28"/>
        </w:rPr>
        <w:t xml:space="preserve">капитально отремонтировано 0,93 км теплотрасс,  3,7 км водоводов, 0,38 км канализационных сетей, осуществлено техническое обслуживание 100,24 км газовых сетей на территории района. </w:t>
      </w:r>
    </w:p>
    <w:p w:rsidR="004127AB" w:rsidRPr="00C52057" w:rsidRDefault="004127AB" w:rsidP="00C5205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>Большое внимание уделяется проектно-изыскательским работам по реконструкции объектов водоснабжения. В период 2021-2022 годов с привлечением средств областного бюджета разработан проект «Модернизации (реконструкции) системы очистки питьевой воды на ОФС г.</w:t>
      </w:r>
      <w:r w:rsidR="00CD1EA9">
        <w:rPr>
          <w:rFonts w:ascii="Times New Roman" w:hAnsi="Times New Roman" w:cs="Times New Roman"/>
          <w:sz w:val="28"/>
          <w:szCs w:val="28"/>
        </w:rPr>
        <w:t xml:space="preserve"> </w:t>
      </w:r>
      <w:r w:rsidRPr="00C52057">
        <w:rPr>
          <w:rFonts w:ascii="Times New Roman" w:hAnsi="Times New Roman" w:cs="Times New Roman"/>
          <w:sz w:val="28"/>
          <w:szCs w:val="28"/>
        </w:rPr>
        <w:t>Бакал». В настоящее время проектная документация проходит государственную экспертизу. В 2022 году разработан проект «Модернизации (реконструкции) водозаборных сооружений п.</w:t>
      </w:r>
      <w:r w:rsidR="00CD1EA9">
        <w:rPr>
          <w:rFonts w:ascii="Times New Roman" w:hAnsi="Times New Roman" w:cs="Times New Roman"/>
          <w:sz w:val="28"/>
          <w:szCs w:val="28"/>
        </w:rPr>
        <w:t xml:space="preserve"> Межевой», в настоящее время ведё</w:t>
      </w:r>
      <w:r w:rsidRPr="00C52057">
        <w:rPr>
          <w:rFonts w:ascii="Times New Roman" w:hAnsi="Times New Roman" w:cs="Times New Roman"/>
          <w:sz w:val="28"/>
          <w:szCs w:val="28"/>
        </w:rPr>
        <w:t>тся загрузка проектной документации в ОГАУ «Госэк</w:t>
      </w:r>
      <w:r w:rsidR="00CD1EA9">
        <w:rPr>
          <w:rFonts w:ascii="Times New Roman" w:hAnsi="Times New Roman" w:cs="Times New Roman"/>
          <w:sz w:val="28"/>
          <w:szCs w:val="28"/>
        </w:rPr>
        <w:t>спертиза Челябинской области» д</w:t>
      </w:r>
      <w:r w:rsidRPr="00C52057">
        <w:rPr>
          <w:rFonts w:ascii="Times New Roman" w:hAnsi="Times New Roman" w:cs="Times New Roman"/>
          <w:sz w:val="28"/>
          <w:szCs w:val="28"/>
        </w:rPr>
        <w:t xml:space="preserve">ля проведения государственной экспертизы.  </w:t>
      </w:r>
    </w:p>
    <w:p w:rsidR="004127AB" w:rsidRPr="00C52057" w:rsidRDefault="004127AB" w:rsidP="00CD1EA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2057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4127AB" w:rsidRPr="00C52057" w:rsidRDefault="004127AB" w:rsidP="00C5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>За отч</w:t>
      </w:r>
      <w:r w:rsidR="00CD1EA9">
        <w:rPr>
          <w:rFonts w:ascii="Times New Roman" w:hAnsi="Times New Roman" w:cs="Times New Roman"/>
          <w:sz w:val="28"/>
          <w:szCs w:val="28"/>
        </w:rPr>
        <w:t>ё</w:t>
      </w:r>
      <w:r w:rsidRPr="00C52057">
        <w:rPr>
          <w:rFonts w:ascii="Times New Roman" w:hAnsi="Times New Roman" w:cs="Times New Roman"/>
          <w:sz w:val="28"/>
          <w:szCs w:val="28"/>
        </w:rPr>
        <w:t xml:space="preserve">тный период на реализацию мероприятий по программе </w:t>
      </w:r>
      <w:r w:rsidRPr="00CD1EA9">
        <w:rPr>
          <w:rFonts w:ascii="Times New Roman" w:hAnsi="Times New Roman" w:cs="Times New Roman"/>
          <w:sz w:val="28"/>
          <w:szCs w:val="28"/>
        </w:rPr>
        <w:t>«Благоустройство на территории Саткинского муниципального района» освоено 14 817,272</w:t>
      </w:r>
      <w:r w:rsidRPr="00C52057">
        <w:rPr>
          <w:rFonts w:ascii="Times New Roman" w:hAnsi="Times New Roman" w:cs="Times New Roman"/>
          <w:sz w:val="28"/>
          <w:szCs w:val="28"/>
        </w:rPr>
        <w:t xml:space="preserve"> тыс. руб. из средств бюджета Саткинского муниципального района. </w:t>
      </w:r>
    </w:p>
    <w:p w:rsidR="004127AB" w:rsidRPr="00C52057" w:rsidRDefault="004127AB" w:rsidP="00B06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 xml:space="preserve">В </w:t>
      </w:r>
      <w:r w:rsidR="00B066E0">
        <w:rPr>
          <w:rFonts w:ascii="Times New Roman" w:hAnsi="Times New Roman" w:cs="Times New Roman"/>
          <w:sz w:val="28"/>
          <w:szCs w:val="28"/>
        </w:rPr>
        <w:t>результате реализации программы п</w:t>
      </w:r>
      <w:r w:rsidRPr="00C52057">
        <w:rPr>
          <w:rFonts w:ascii="Times New Roman" w:hAnsi="Times New Roman" w:cs="Times New Roman"/>
          <w:sz w:val="28"/>
          <w:szCs w:val="28"/>
        </w:rPr>
        <w:t>родолжена работа по благоустройству общественной территории (сенситивного</w:t>
      </w:r>
      <w:r w:rsidR="00B066E0">
        <w:rPr>
          <w:rFonts w:ascii="Times New Roman" w:hAnsi="Times New Roman" w:cs="Times New Roman"/>
          <w:sz w:val="28"/>
          <w:szCs w:val="28"/>
        </w:rPr>
        <w:t xml:space="preserve"> сквера по ул. Металлургов, 25); у</w:t>
      </w:r>
      <w:r w:rsidRPr="00C52057">
        <w:rPr>
          <w:rFonts w:ascii="Times New Roman" w:hAnsi="Times New Roman" w:cs="Times New Roman"/>
          <w:sz w:val="28"/>
          <w:szCs w:val="28"/>
        </w:rPr>
        <w:t>становлены камеры видеонаблюдения в сквере п.</w:t>
      </w:r>
      <w:r w:rsidR="00B066E0">
        <w:rPr>
          <w:rFonts w:ascii="Times New Roman" w:hAnsi="Times New Roman" w:cs="Times New Roman"/>
          <w:sz w:val="28"/>
          <w:szCs w:val="28"/>
        </w:rPr>
        <w:t xml:space="preserve"> </w:t>
      </w:r>
      <w:r w:rsidRPr="00C52057">
        <w:rPr>
          <w:rFonts w:ascii="Times New Roman" w:hAnsi="Times New Roman" w:cs="Times New Roman"/>
          <w:sz w:val="28"/>
          <w:szCs w:val="28"/>
        </w:rPr>
        <w:t>Межевой;</w:t>
      </w:r>
      <w:r w:rsidR="00B066E0">
        <w:rPr>
          <w:rFonts w:ascii="Times New Roman" w:hAnsi="Times New Roman" w:cs="Times New Roman"/>
          <w:sz w:val="28"/>
          <w:szCs w:val="28"/>
        </w:rPr>
        <w:t xml:space="preserve"> о</w:t>
      </w:r>
      <w:r w:rsidRPr="00C52057">
        <w:rPr>
          <w:rFonts w:ascii="Times New Roman" w:hAnsi="Times New Roman" w:cs="Times New Roman"/>
          <w:sz w:val="28"/>
          <w:szCs w:val="28"/>
        </w:rPr>
        <w:t>бустроены ледовые городки в Сатке, Бакале, обеспечена иллюминация на объектах городского декора.</w:t>
      </w:r>
    </w:p>
    <w:p w:rsidR="004127AB" w:rsidRPr="00C52057" w:rsidRDefault="004127AB" w:rsidP="00C5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>Большое внимание по-прежнему уделено решению проблемы сбора и складирования тв</w:t>
      </w:r>
      <w:r w:rsidR="00B066E0">
        <w:rPr>
          <w:rFonts w:ascii="Times New Roman" w:hAnsi="Times New Roman" w:cs="Times New Roman"/>
          <w:sz w:val="28"/>
          <w:szCs w:val="28"/>
        </w:rPr>
        <w:t>ё</w:t>
      </w:r>
      <w:r w:rsidRPr="00C52057">
        <w:rPr>
          <w:rFonts w:ascii="Times New Roman" w:hAnsi="Times New Roman" w:cs="Times New Roman"/>
          <w:sz w:val="28"/>
          <w:szCs w:val="28"/>
        </w:rPr>
        <w:t>рдых коммунальных отходов (ТКО). За отч</w:t>
      </w:r>
      <w:r w:rsidR="00B066E0">
        <w:rPr>
          <w:rFonts w:ascii="Times New Roman" w:hAnsi="Times New Roman" w:cs="Times New Roman"/>
          <w:sz w:val="28"/>
          <w:szCs w:val="28"/>
        </w:rPr>
        <w:t>ё</w:t>
      </w:r>
      <w:r w:rsidRPr="00C52057">
        <w:rPr>
          <w:rFonts w:ascii="Times New Roman" w:hAnsi="Times New Roman" w:cs="Times New Roman"/>
          <w:sz w:val="28"/>
          <w:szCs w:val="28"/>
        </w:rPr>
        <w:t>тный период обустроено 12 контейнерных площадок для накопления ТКО в Бакальском городском поселении. Во всех поселениях района за сч</w:t>
      </w:r>
      <w:r w:rsidR="00B066E0">
        <w:rPr>
          <w:rFonts w:ascii="Times New Roman" w:hAnsi="Times New Roman" w:cs="Times New Roman"/>
          <w:sz w:val="28"/>
          <w:szCs w:val="28"/>
        </w:rPr>
        <w:t>ё</w:t>
      </w:r>
      <w:r w:rsidRPr="00C52057">
        <w:rPr>
          <w:rFonts w:ascii="Times New Roman" w:hAnsi="Times New Roman" w:cs="Times New Roman"/>
          <w:sz w:val="28"/>
          <w:szCs w:val="28"/>
        </w:rPr>
        <w:t xml:space="preserve">т средств бюджета Саткинского муниципального района проведены работы по вывозу и захоронению мусора специализированной </w:t>
      </w:r>
      <w:r w:rsidRPr="00C52057">
        <w:rPr>
          <w:rFonts w:ascii="Times New Roman" w:hAnsi="Times New Roman" w:cs="Times New Roman"/>
          <w:sz w:val="28"/>
          <w:szCs w:val="28"/>
        </w:rPr>
        <w:lastRenderedPageBreak/>
        <w:t>организацие</w:t>
      </w:r>
      <w:r w:rsidR="00B066E0">
        <w:rPr>
          <w:rFonts w:ascii="Times New Roman" w:hAnsi="Times New Roman" w:cs="Times New Roman"/>
          <w:sz w:val="28"/>
          <w:szCs w:val="28"/>
        </w:rPr>
        <w:t xml:space="preserve">й после </w:t>
      </w:r>
      <w:r w:rsidRPr="00C52057">
        <w:rPr>
          <w:rFonts w:ascii="Times New Roman" w:hAnsi="Times New Roman" w:cs="Times New Roman"/>
          <w:sz w:val="28"/>
          <w:szCs w:val="28"/>
        </w:rPr>
        <w:t>са</w:t>
      </w:r>
      <w:r w:rsidR="00C52057">
        <w:rPr>
          <w:rFonts w:ascii="Times New Roman" w:hAnsi="Times New Roman" w:cs="Times New Roman"/>
          <w:sz w:val="28"/>
          <w:szCs w:val="28"/>
        </w:rPr>
        <w:t>нитарной очистки (субботников).</w:t>
      </w:r>
      <w:r w:rsidR="00B066E0">
        <w:rPr>
          <w:rFonts w:ascii="Times New Roman" w:hAnsi="Times New Roman" w:cs="Times New Roman"/>
          <w:sz w:val="28"/>
          <w:szCs w:val="28"/>
        </w:rPr>
        <w:t xml:space="preserve"> </w:t>
      </w:r>
      <w:r w:rsidRPr="00C52057">
        <w:rPr>
          <w:rFonts w:ascii="Times New Roman" w:hAnsi="Times New Roman" w:cs="Times New Roman"/>
          <w:sz w:val="28"/>
          <w:szCs w:val="28"/>
        </w:rPr>
        <w:t>Другое направление для решения задач благоустройства – формирование современной городской среды.</w:t>
      </w:r>
    </w:p>
    <w:p w:rsidR="004127AB" w:rsidRPr="00C52057" w:rsidRDefault="004127AB" w:rsidP="00C520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2057">
        <w:rPr>
          <w:rFonts w:ascii="Times New Roman" w:hAnsi="Times New Roman" w:cs="Times New Roman"/>
          <w:b/>
          <w:sz w:val="28"/>
          <w:szCs w:val="28"/>
        </w:rPr>
        <w:t>Программа «Формирование современной городской среды»</w:t>
      </w:r>
    </w:p>
    <w:p w:rsidR="004127AB" w:rsidRPr="00C52057" w:rsidRDefault="004127AB" w:rsidP="00C52057">
      <w:pPr>
        <w:pStyle w:val="ac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>В 2022 году Саткинский район получил финансирование по федеральной программе «Формирование комфортной городской среды» в рамках национального проекта «Жилье и городская среда».</w:t>
      </w:r>
    </w:p>
    <w:p w:rsidR="004127AB" w:rsidRPr="00C52057" w:rsidRDefault="004127AB" w:rsidP="00C52057">
      <w:pPr>
        <w:pStyle w:val="ac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>Общий объ</w:t>
      </w:r>
      <w:r w:rsidR="00C52057">
        <w:rPr>
          <w:rFonts w:ascii="Times New Roman" w:hAnsi="Times New Roman" w:cs="Times New Roman"/>
          <w:sz w:val="28"/>
          <w:szCs w:val="28"/>
        </w:rPr>
        <w:t>ё</w:t>
      </w:r>
      <w:r w:rsidRPr="00C52057">
        <w:rPr>
          <w:rFonts w:ascii="Times New Roman" w:hAnsi="Times New Roman" w:cs="Times New Roman"/>
          <w:sz w:val="28"/>
          <w:szCs w:val="28"/>
        </w:rPr>
        <w:t>м финансирования на реализацию мероприятий программы составил          29,05 млн. рублей, в том числе за сч</w:t>
      </w:r>
      <w:r w:rsidR="00B066E0">
        <w:rPr>
          <w:rFonts w:ascii="Times New Roman" w:hAnsi="Times New Roman" w:cs="Times New Roman"/>
          <w:sz w:val="28"/>
          <w:szCs w:val="28"/>
        </w:rPr>
        <w:t>ё</w:t>
      </w:r>
      <w:r w:rsidRPr="00C52057">
        <w:rPr>
          <w:rFonts w:ascii="Times New Roman" w:hAnsi="Times New Roman" w:cs="Times New Roman"/>
          <w:sz w:val="28"/>
          <w:szCs w:val="28"/>
        </w:rPr>
        <w:t>т средств:</w:t>
      </w:r>
    </w:p>
    <w:p w:rsidR="004127AB" w:rsidRPr="00C52057" w:rsidRDefault="004127AB" w:rsidP="00C52057">
      <w:pPr>
        <w:pStyle w:val="ac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>-</w:t>
      </w:r>
      <w:r w:rsidR="00C52057">
        <w:rPr>
          <w:rFonts w:ascii="Times New Roman" w:hAnsi="Times New Roman" w:cs="Times New Roman"/>
          <w:sz w:val="28"/>
          <w:szCs w:val="28"/>
        </w:rPr>
        <w:t xml:space="preserve"> </w:t>
      </w:r>
      <w:r w:rsidRPr="00C52057">
        <w:rPr>
          <w:rFonts w:ascii="Times New Roman" w:hAnsi="Times New Roman" w:cs="Times New Roman"/>
          <w:sz w:val="28"/>
          <w:szCs w:val="28"/>
        </w:rPr>
        <w:t>федерально</w:t>
      </w:r>
      <w:r w:rsidR="00B066E0">
        <w:rPr>
          <w:rFonts w:ascii="Times New Roman" w:hAnsi="Times New Roman" w:cs="Times New Roman"/>
          <w:sz w:val="28"/>
          <w:szCs w:val="28"/>
        </w:rPr>
        <w:t>го бюджета – 26,26 млн</w:t>
      </w:r>
      <w:r w:rsidRPr="00C5205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127AB" w:rsidRPr="00C52057" w:rsidRDefault="004127AB" w:rsidP="00C52057">
      <w:pPr>
        <w:pStyle w:val="ac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>-</w:t>
      </w:r>
      <w:r w:rsidR="00C52057">
        <w:rPr>
          <w:rFonts w:ascii="Times New Roman" w:hAnsi="Times New Roman" w:cs="Times New Roman"/>
          <w:sz w:val="28"/>
          <w:szCs w:val="28"/>
        </w:rPr>
        <w:t xml:space="preserve"> </w:t>
      </w:r>
      <w:r w:rsidRPr="00C52057">
        <w:rPr>
          <w:rFonts w:ascii="Times New Roman" w:hAnsi="Times New Roman" w:cs="Times New Roman"/>
          <w:sz w:val="28"/>
          <w:szCs w:val="28"/>
        </w:rPr>
        <w:t>бюджета Челябинской области – 1,34 млн рублей;</w:t>
      </w:r>
    </w:p>
    <w:p w:rsidR="004127AB" w:rsidRPr="00C52057" w:rsidRDefault="004127AB" w:rsidP="00C52057">
      <w:pPr>
        <w:pStyle w:val="ac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>-</w:t>
      </w:r>
      <w:r w:rsidR="00C52057">
        <w:rPr>
          <w:rFonts w:ascii="Times New Roman" w:hAnsi="Times New Roman" w:cs="Times New Roman"/>
          <w:sz w:val="28"/>
          <w:szCs w:val="28"/>
        </w:rPr>
        <w:t xml:space="preserve"> </w:t>
      </w:r>
      <w:r w:rsidRPr="00C52057">
        <w:rPr>
          <w:rFonts w:ascii="Times New Roman" w:hAnsi="Times New Roman" w:cs="Times New Roman"/>
          <w:sz w:val="28"/>
          <w:szCs w:val="28"/>
        </w:rPr>
        <w:t>бюджета Саткинского муниципального района – 1,45 млн рублей.</w:t>
      </w:r>
    </w:p>
    <w:p w:rsidR="004127AB" w:rsidRPr="00C52057" w:rsidRDefault="00BD6B0A" w:rsidP="00C52057">
      <w:pPr>
        <w:pStyle w:val="ac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реализована в четырёх</w:t>
      </w:r>
      <w:r w:rsidR="004127AB" w:rsidRPr="00C52057">
        <w:rPr>
          <w:rFonts w:ascii="Times New Roman" w:hAnsi="Times New Roman" w:cs="Times New Roman"/>
          <w:sz w:val="28"/>
          <w:szCs w:val="28"/>
        </w:rPr>
        <w:t xml:space="preserve"> поселениях Саткинского муниципального района, финансирование составило:</w:t>
      </w:r>
    </w:p>
    <w:p w:rsidR="004127AB" w:rsidRPr="00C52057" w:rsidRDefault="004127AB" w:rsidP="00C52057">
      <w:pPr>
        <w:pStyle w:val="ac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>- Саткинское г</w:t>
      </w:r>
      <w:r w:rsidR="00BD6B0A">
        <w:rPr>
          <w:rFonts w:ascii="Times New Roman" w:hAnsi="Times New Roman" w:cs="Times New Roman"/>
          <w:sz w:val="28"/>
          <w:szCs w:val="28"/>
        </w:rPr>
        <w:t xml:space="preserve">ородское поселение – 19,13 млн </w:t>
      </w:r>
      <w:r w:rsidRPr="00C52057">
        <w:rPr>
          <w:rFonts w:ascii="Times New Roman" w:hAnsi="Times New Roman" w:cs="Times New Roman"/>
          <w:sz w:val="28"/>
          <w:szCs w:val="28"/>
        </w:rPr>
        <w:t>рублей;</w:t>
      </w:r>
    </w:p>
    <w:p w:rsidR="004127AB" w:rsidRPr="00C52057" w:rsidRDefault="004127AB" w:rsidP="00C52057">
      <w:pPr>
        <w:pStyle w:val="ac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>- Бакальское городское поселение – 6,98 млн рублей.</w:t>
      </w:r>
    </w:p>
    <w:p w:rsidR="004127AB" w:rsidRPr="00C52057" w:rsidRDefault="004127AB" w:rsidP="00C52057">
      <w:pPr>
        <w:pStyle w:val="ac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>- Межевое городское поселение – 1,94 млн рублей.</w:t>
      </w:r>
    </w:p>
    <w:p w:rsidR="004127AB" w:rsidRPr="00C52057" w:rsidRDefault="004127AB" w:rsidP="00C52057">
      <w:pPr>
        <w:pStyle w:val="ac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>- Романовское сельское поселение – 1,00 млн рублей.</w:t>
      </w:r>
    </w:p>
    <w:p w:rsidR="004127AB" w:rsidRPr="00C52057" w:rsidRDefault="004127AB" w:rsidP="00C520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>Выделенны</w:t>
      </w:r>
      <w:r w:rsidR="00BD6B0A">
        <w:rPr>
          <w:rFonts w:ascii="Times New Roman" w:hAnsi="Times New Roman" w:cs="Times New Roman"/>
          <w:sz w:val="28"/>
          <w:szCs w:val="28"/>
        </w:rPr>
        <w:t>е средства освоены в полном объё</w:t>
      </w:r>
      <w:r w:rsidRPr="00C52057">
        <w:rPr>
          <w:rFonts w:ascii="Times New Roman" w:hAnsi="Times New Roman" w:cs="Times New Roman"/>
          <w:sz w:val="28"/>
          <w:szCs w:val="28"/>
        </w:rPr>
        <w:t>ме в соответствии с заключ</w:t>
      </w:r>
      <w:r w:rsidR="00BD6B0A">
        <w:rPr>
          <w:rFonts w:ascii="Times New Roman" w:hAnsi="Times New Roman" w:cs="Times New Roman"/>
          <w:sz w:val="28"/>
          <w:szCs w:val="28"/>
        </w:rPr>
        <w:t>ё</w:t>
      </w:r>
      <w:r w:rsidRPr="00C52057">
        <w:rPr>
          <w:rFonts w:ascii="Times New Roman" w:hAnsi="Times New Roman" w:cs="Times New Roman"/>
          <w:sz w:val="28"/>
          <w:szCs w:val="28"/>
        </w:rPr>
        <w:t xml:space="preserve">нными контрактами по результатам конкурсного отбора. В результате </w:t>
      </w:r>
      <w:r w:rsidR="00BD6B0A">
        <w:rPr>
          <w:rFonts w:ascii="Times New Roman" w:hAnsi="Times New Roman" w:cs="Times New Roman"/>
          <w:sz w:val="28"/>
          <w:szCs w:val="28"/>
        </w:rPr>
        <w:t>выполнены следующие мероприятия.</w:t>
      </w:r>
    </w:p>
    <w:p w:rsidR="004127AB" w:rsidRPr="00C52057" w:rsidRDefault="004127AB" w:rsidP="00C520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>На территории Саткинского горо</w:t>
      </w:r>
      <w:r w:rsidR="00BD6B0A">
        <w:rPr>
          <w:rFonts w:ascii="Times New Roman" w:hAnsi="Times New Roman" w:cs="Times New Roman"/>
          <w:sz w:val="28"/>
          <w:szCs w:val="28"/>
        </w:rPr>
        <w:t>дского поселения благоустроено четыре</w:t>
      </w:r>
      <w:r w:rsidRPr="00C52057">
        <w:rPr>
          <w:rFonts w:ascii="Times New Roman" w:hAnsi="Times New Roman" w:cs="Times New Roman"/>
          <w:sz w:val="28"/>
          <w:szCs w:val="28"/>
        </w:rPr>
        <w:t xml:space="preserve"> общественные территории:</w:t>
      </w:r>
    </w:p>
    <w:p w:rsidR="004127AB" w:rsidRPr="00C52057" w:rsidRDefault="004127AB" w:rsidP="00C52057">
      <w:pPr>
        <w:pStyle w:val="ac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 xml:space="preserve">- </w:t>
      </w:r>
      <w:r w:rsidR="00BD6B0A">
        <w:rPr>
          <w:rFonts w:ascii="Times New Roman" w:hAnsi="Times New Roman" w:cs="Times New Roman"/>
          <w:sz w:val="28"/>
          <w:szCs w:val="28"/>
        </w:rPr>
        <w:t>с</w:t>
      </w:r>
      <w:r w:rsidRPr="00C52057">
        <w:rPr>
          <w:rFonts w:ascii="Times New Roman" w:hAnsi="Times New Roman" w:cs="Times New Roman"/>
          <w:sz w:val="28"/>
          <w:szCs w:val="28"/>
        </w:rPr>
        <w:t>портивно-игровая зона ул.</w:t>
      </w:r>
      <w:r w:rsidR="00BD6B0A">
        <w:rPr>
          <w:rFonts w:ascii="Times New Roman" w:hAnsi="Times New Roman" w:cs="Times New Roman"/>
          <w:sz w:val="28"/>
          <w:szCs w:val="28"/>
        </w:rPr>
        <w:t xml:space="preserve"> </w:t>
      </w:r>
      <w:r w:rsidRPr="00C52057">
        <w:rPr>
          <w:rFonts w:ascii="Times New Roman" w:hAnsi="Times New Roman" w:cs="Times New Roman"/>
          <w:sz w:val="28"/>
          <w:szCs w:val="28"/>
        </w:rPr>
        <w:t>50 лет Октября, д. 8, 10 ,12, ул. Кирова, д. 10, 12,             ул. Дворцовый проезд, д. 3 (9 квартал) в г. Сатка,</w:t>
      </w:r>
    </w:p>
    <w:p w:rsidR="004127AB" w:rsidRPr="00C52057" w:rsidRDefault="004127AB" w:rsidP="00C52057">
      <w:pPr>
        <w:pStyle w:val="ac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 xml:space="preserve">- </w:t>
      </w:r>
      <w:r w:rsidR="00BD6B0A">
        <w:rPr>
          <w:rFonts w:ascii="Times New Roman" w:hAnsi="Times New Roman" w:cs="Times New Roman"/>
          <w:sz w:val="28"/>
          <w:szCs w:val="28"/>
        </w:rPr>
        <w:t>п</w:t>
      </w:r>
      <w:r w:rsidRPr="00C52057">
        <w:rPr>
          <w:rFonts w:ascii="Times New Roman" w:hAnsi="Times New Roman" w:cs="Times New Roman"/>
          <w:sz w:val="28"/>
          <w:szCs w:val="28"/>
        </w:rPr>
        <w:t xml:space="preserve">ешеходная зона </w:t>
      </w:r>
      <w:r w:rsidR="00BD6B0A">
        <w:rPr>
          <w:rFonts w:ascii="Times New Roman" w:hAnsi="Times New Roman" w:cs="Times New Roman"/>
          <w:sz w:val="28"/>
          <w:szCs w:val="28"/>
        </w:rPr>
        <w:t xml:space="preserve">- </w:t>
      </w:r>
      <w:r w:rsidRPr="00C52057">
        <w:rPr>
          <w:rFonts w:ascii="Times New Roman" w:hAnsi="Times New Roman" w:cs="Times New Roman"/>
          <w:sz w:val="28"/>
          <w:szCs w:val="28"/>
        </w:rPr>
        <w:t>мкр. Западный, пр. Мира, д. 9, 13 в г.</w:t>
      </w:r>
      <w:r w:rsidR="00BD6B0A">
        <w:rPr>
          <w:rFonts w:ascii="Times New Roman" w:hAnsi="Times New Roman" w:cs="Times New Roman"/>
          <w:sz w:val="28"/>
          <w:szCs w:val="28"/>
        </w:rPr>
        <w:t xml:space="preserve"> </w:t>
      </w:r>
      <w:r w:rsidRPr="00C52057">
        <w:rPr>
          <w:rFonts w:ascii="Times New Roman" w:hAnsi="Times New Roman" w:cs="Times New Roman"/>
          <w:sz w:val="28"/>
          <w:szCs w:val="28"/>
        </w:rPr>
        <w:t>Сатка;</w:t>
      </w:r>
    </w:p>
    <w:p w:rsidR="004127AB" w:rsidRPr="00C52057" w:rsidRDefault="00BD6B0A" w:rsidP="00C52057">
      <w:pPr>
        <w:pStyle w:val="ac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127AB" w:rsidRPr="00C52057">
        <w:rPr>
          <w:rFonts w:ascii="Times New Roman" w:hAnsi="Times New Roman" w:cs="Times New Roman"/>
          <w:sz w:val="28"/>
          <w:szCs w:val="28"/>
        </w:rPr>
        <w:t>ешеходная зона, 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7AB" w:rsidRPr="00C52057">
        <w:rPr>
          <w:rFonts w:ascii="Times New Roman" w:hAnsi="Times New Roman" w:cs="Times New Roman"/>
          <w:sz w:val="28"/>
          <w:szCs w:val="28"/>
        </w:rPr>
        <w:t>Солне</w:t>
      </w:r>
      <w:r>
        <w:rPr>
          <w:rFonts w:ascii="Times New Roman" w:hAnsi="Times New Roman" w:cs="Times New Roman"/>
          <w:sz w:val="28"/>
          <w:szCs w:val="28"/>
        </w:rPr>
        <w:t xml:space="preserve">чная, д. 14,  ул. Бакальская,  </w:t>
      </w:r>
      <w:r w:rsidR="004127AB" w:rsidRPr="00C52057">
        <w:rPr>
          <w:rFonts w:ascii="Times New Roman" w:hAnsi="Times New Roman" w:cs="Times New Roman"/>
          <w:sz w:val="28"/>
          <w:szCs w:val="28"/>
        </w:rPr>
        <w:t>д. 10 в г. Сатка;</w:t>
      </w:r>
    </w:p>
    <w:p w:rsidR="004127AB" w:rsidRPr="00C52057" w:rsidRDefault="004127AB" w:rsidP="00C52057">
      <w:pPr>
        <w:pStyle w:val="ac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 xml:space="preserve">- </w:t>
      </w:r>
      <w:r w:rsidR="00BD6B0A">
        <w:rPr>
          <w:rFonts w:ascii="Times New Roman" w:hAnsi="Times New Roman" w:cs="Times New Roman"/>
          <w:sz w:val="28"/>
          <w:szCs w:val="28"/>
        </w:rPr>
        <w:t>п</w:t>
      </w:r>
      <w:r w:rsidRPr="00C52057">
        <w:rPr>
          <w:rFonts w:ascii="Times New Roman" w:hAnsi="Times New Roman" w:cs="Times New Roman"/>
          <w:sz w:val="28"/>
          <w:szCs w:val="28"/>
        </w:rPr>
        <w:t>ешеходная зона от ул.</w:t>
      </w:r>
      <w:r w:rsidR="00BD6B0A">
        <w:rPr>
          <w:rFonts w:ascii="Times New Roman" w:hAnsi="Times New Roman" w:cs="Times New Roman"/>
          <w:sz w:val="28"/>
          <w:szCs w:val="28"/>
        </w:rPr>
        <w:t xml:space="preserve"> </w:t>
      </w:r>
      <w:r w:rsidRPr="00C52057">
        <w:rPr>
          <w:rFonts w:ascii="Times New Roman" w:hAnsi="Times New Roman" w:cs="Times New Roman"/>
          <w:sz w:val="28"/>
          <w:szCs w:val="28"/>
        </w:rPr>
        <w:t>Черепанова, д. 19а до Каргинского парка в г. Сатка.</w:t>
      </w:r>
    </w:p>
    <w:p w:rsidR="004127AB" w:rsidRPr="00C52057" w:rsidRDefault="004127AB" w:rsidP="00C520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>На территории Бакальского горо</w:t>
      </w:r>
      <w:r w:rsidR="00BD6B0A">
        <w:rPr>
          <w:rFonts w:ascii="Times New Roman" w:hAnsi="Times New Roman" w:cs="Times New Roman"/>
          <w:sz w:val="28"/>
          <w:szCs w:val="28"/>
        </w:rPr>
        <w:t>дского поселения благоустроены две</w:t>
      </w:r>
      <w:r w:rsidRPr="00C52057">
        <w:rPr>
          <w:rFonts w:ascii="Times New Roman" w:hAnsi="Times New Roman" w:cs="Times New Roman"/>
          <w:sz w:val="28"/>
          <w:szCs w:val="28"/>
        </w:rPr>
        <w:t xml:space="preserve"> общественные территории:</w:t>
      </w:r>
    </w:p>
    <w:p w:rsidR="004127AB" w:rsidRPr="00C52057" w:rsidRDefault="00BD6B0A" w:rsidP="00C52057">
      <w:pPr>
        <w:pStyle w:val="ac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127AB" w:rsidRPr="00C52057">
        <w:rPr>
          <w:rFonts w:ascii="Times New Roman" w:hAnsi="Times New Roman" w:cs="Times New Roman"/>
          <w:sz w:val="28"/>
          <w:szCs w:val="28"/>
        </w:rPr>
        <w:t>ешеходная зона от ул. Пугачева, д. 1 до ул. 50 лет ВЛКСМ, д. 1 в г. Бакал;</w:t>
      </w:r>
    </w:p>
    <w:p w:rsidR="004127AB" w:rsidRPr="00C52057" w:rsidRDefault="00BD6B0A" w:rsidP="00C52057">
      <w:pPr>
        <w:pStyle w:val="ac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127AB" w:rsidRPr="00C52057">
        <w:rPr>
          <w:rFonts w:ascii="Times New Roman" w:hAnsi="Times New Roman" w:cs="Times New Roman"/>
          <w:sz w:val="28"/>
          <w:szCs w:val="28"/>
        </w:rPr>
        <w:t xml:space="preserve">ешеходная зона ул. Октябрьская, д. 2, 4, </w:t>
      </w:r>
      <w:r>
        <w:rPr>
          <w:rFonts w:ascii="Times New Roman" w:hAnsi="Times New Roman" w:cs="Times New Roman"/>
          <w:sz w:val="28"/>
          <w:szCs w:val="28"/>
        </w:rPr>
        <w:t xml:space="preserve">6, 8, </w:t>
      </w:r>
      <w:r w:rsidR="004127AB" w:rsidRPr="00C52057">
        <w:rPr>
          <w:rFonts w:ascii="Times New Roman" w:hAnsi="Times New Roman" w:cs="Times New Roman"/>
          <w:sz w:val="28"/>
          <w:szCs w:val="28"/>
        </w:rPr>
        <w:t>в г. Бакал.</w:t>
      </w:r>
    </w:p>
    <w:p w:rsidR="004127AB" w:rsidRPr="00C52057" w:rsidRDefault="004127AB" w:rsidP="00C520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>На территории Межевого гор</w:t>
      </w:r>
      <w:r w:rsidR="00BD6B0A">
        <w:rPr>
          <w:rFonts w:ascii="Times New Roman" w:hAnsi="Times New Roman" w:cs="Times New Roman"/>
          <w:sz w:val="28"/>
          <w:szCs w:val="28"/>
        </w:rPr>
        <w:t>одского поселения благоустроена одна</w:t>
      </w:r>
      <w:r w:rsidRPr="00C52057">
        <w:rPr>
          <w:rFonts w:ascii="Times New Roman" w:hAnsi="Times New Roman" w:cs="Times New Roman"/>
          <w:sz w:val="28"/>
          <w:szCs w:val="28"/>
        </w:rPr>
        <w:t xml:space="preserve"> обще</w:t>
      </w:r>
      <w:r w:rsidR="00BD6B0A">
        <w:rPr>
          <w:rFonts w:ascii="Times New Roman" w:hAnsi="Times New Roman" w:cs="Times New Roman"/>
          <w:sz w:val="28"/>
          <w:szCs w:val="28"/>
        </w:rPr>
        <w:t>ственная территория: пешеходная</w:t>
      </w:r>
      <w:r w:rsidRPr="00C52057">
        <w:rPr>
          <w:rFonts w:ascii="Times New Roman" w:hAnsi="Times New Roman" w:cs="Times New Roman"/>
          <w:sz w:val="28"/>
          <w:szCs w:val="28"/>
        </w:rPr>
        <w:t xml:space="preserve"> зона от ул. Карла Маркса, д. 8</w:t>
      </w:r>
      <w:r w:rsidR="00BD6B0A">
        <w:rPr>
          <w:rFonts w:ascii="Times New Roman" w:hAnsi="Times New Roman" w:cs="Times New Roman"/>
          <w:sz w:val="28"/>
          <w:szCs w:val="28"/>
        </w:rPr>
        <w:t>б</w:t>
      </w:r>
      <w:r w:rsidRPr="00C52057">
        <w:rPr>
          <w:rFonts w:ascii="Times New Roman" w:hAnsi="Times New Roman" w:cs="Times New Roman"/>
          <w:sz w:val="28"/>
          <w:szCs w:val="28"/>
        </w:rPr>
        <w:t xml:space="preserve"> до ул. Карла Маркса, д. 6</w:t>
      </w:r>
      <w:r w:rsidR="00BD6B0A">
        <w:rPr>
          <w:rFonts w:ascii="Times New Roman" w:hAnsi="Times New Roman" w:cs="Times New Roman"/>
          <w:sz w:val="28"/>
          <w:szCs w:val="28"/>
        </w:rPr>
        <w:t>б</w:t>
      </w:r>
      <w:r w:rsidRPr="00C52057">
        <w:rPr>
          <w:rFonts w:ascii="Times New Roman" w:hAnsi="Times New Roman" w:cs="Times New Roman"/>
          <w:sz w:val="28"/>
          <w:szCs w:val="28"/>
        </w:rPr>
        <w:t>. в          п. Межевой.</w:t>
      </w:r>
    </w:p>
    <w:p w:rsidR="004127AB" w:rsidRPr="00C52057" w:rsidRDefault="004127AB" w:rsidP="00C52057">
      <w:pPr>
        <w:pStyle w:val="a8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>На территории Романовского сельского поселения благоустроен</w:t>
      </w:r>
      <w:r w:rsidR="00BD6B0A">
        <w:rPr>
          <w:rFonts w:ascii="Times New Roman" w:hAnsi="Times New Roman" w:cs="Times New Roman"/>
          <w:sz w:val="28"/>
          <w:szCs w:val="28"/>
        </w:rPr>
        <w:t xml:space="preserve">а одна общественная территория: </w:t>
      </w:r>
      <w:r w:rsidRPr="00C52057">
        <w:rPr>
          <w:rFonts w:ascii="Times New Roman" w:hAnsi="Times New Roman" w:cs="Times New Roman"/>
          <w:sz w:val="28"/>
          <w:szCs w:val="28"/>
        </w:rPr>
        <w:t>спортивно-игр</w:t>
      </w:r>
      <w:r w:rsidR="00BD6B0A">
        <w:rPr>
          <w:rFonts w:ascii="Times New Roman" w:hAnsi="Times New Roman" w:cs="Times New Roman"/>
          <w:sz w:val="28"/>
          <w:szCs w:val="28"/>
        </w:rPr>
        <w:t>овая зона ул. Центральная, д. 5а</w:t>
      </w:r>
      <w:r w:rsidRPr="00C52057">
        <w:rPr>
          <w:rFonts w:ascii="Times New Roman" w:hAnsi="Times New Roman" w:cs="Times New Roman"/>
          <w:sz w:val="28"/>
          <w:szCs w:val="28"/>
        </w:rPr>
        <w:t xml:space="preserve"> в п. Единовер.</w:t>
      </w:r>
    </w:p>
    <w:p w:rsidR="004127AB" w:rsidRPr="00C52057" w:rsidRDefault="004127AB" w:rsidP="00C52057">
      <w:pPr>
        <w:pStyle w:val="ac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>Всего в рамках прогр</w:t>
      </w:r>
      <w:r w:rsidR="00BD6B0A">
        <w:rPr>
          <w:rFonts w:ascii="Times New Roman" w:hAnsi="Times New Roman" w:cs="Times New Roman"/>
          <w:sz w:val="28"/>
          <w:szCs w:val="28"/>
        </w:rPr>
        <w:t>аммы в 2022 году благоустроены восемь</w:t>
      </w:r>
      <w:r w:rsidRPr="00C52057">
        <w:rPr>
          <w:rFonts w:ascii="Times New Roman" w:hAnsi="Times New Roman" w:cs="Times New Roman"/>
          <w:sz w:val="28"/>
          <w:szCs w:val="28"/>
        </w:rPr>
        <w:t xml:space="preserve"> общественных территорий. </w:t>
      </w:r>
    </w:p>
    <w:p w:rsidR="00AE5DAD" w:rsidRDefault="00AE5DAD" w:rsidP="00C520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90F" w:rsidRPr="004617E6" w:rsidRDefault="0033290F" w:rsidP="00C520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7E6">
        <w:rPr>
          <w:rFonts w:ascii="Times New Roman" w:hAnsi="Times New Roman" w:cs="Times New Roman"/>
          <w:b/>
          <w:sz w:val="28"/>
          <w:szCs w:val="28"/>
        </w:rPr>
        <w:t>АРХИТЕКТУРА. СТРОИТЕЛЬСТВО. СВЯЗЬ. ПАССАЖИРСКИЕ ПЕРЕВОЗКИ</w:t>
      </w:r>
    </w:p>
    <w:p w:rsidR="004617E6" w:rsidRPr="004617E6" w:rsidRDefault="004617E6" w:rsidP="00C520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7E6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4617E6" w:rsidRPr="004617E6" w:rsidRDefault="004617E6" w:rsidP="00BD6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Введено в эксплуатацию индивидуального жилья – 11 437 кв.</w:t>
      </w:r>
      <w:r w:rsidR="00BD6B0A">
        <w:rPr>
          <w:rFonts w:ascii="Times New Roman" w:hAnsi="Times New Roman" w:cs="Times New Roman"/>
          <w:sz w:val="28"/>
          <w:szCs w:val="28"/>
        </w:rPr>
        <w:t xml:space="preserve"> </w:t>
      </w:r>
      <w:r w:rsidRPr="004617E6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4617E6" w:rsidRPr="004617E6" w:rsidRDefault="004617E6" w:rsidP="00BD6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В 2022 году выделено субсиди</w:t>
      </w:r>
      <w:r w:rsidR="00BD6B0A">
        <w:rPr>
          <w:rFonts w:ascii="Times New Roman" w:hAnsi="Times New Roman" w:cs="Times New Roman"/>
          <w:sz w:val="28"/>
          <w:szCs w:val="28"/>
        </w:rPr>
        <w:t>й</w:t>
      </w:r>
      <w:r w:rsidRPr="004617E6">
        <w:rPr>
          <w:rFonts w:ascii="Times New Roman" w:hAnsi="Times New Roman" w:cs="Times New Roman"/>
          <w:sz w:val="28"/>
          <w:szCs w:val="28"/>
        </w:rPr>
        <w:t xml:space="preserve"> 30 молодым семьям на общую сумму – 16 668,710 тыс. рублей, в том числе: из федерального бюджета – 1 804,725 тыс. рублей, из областного бюджета – 9 809,494 тыс. рублей, из местного бюджета – 3 730,835 тыс. рублей, бюджет</w:t>
      </w:r>
      <w:r w:rsidR="00BD6B0A">
        <w:rPr>
          <w:rFonts w:ascii="Times New Roman" w:hAnsi="Times New Roman" w:cs="Times New Roman"/>
          <w:sz w:val="28"/>
          <w:szCs w:val="28"/>
        </w:rPr>
        <w:t>ов</w:t>
      </w:r>
      <w:r w:rsidRPr="004617E6">
        <w:rPr>
          <w:rFonts w:ascii="Times New Roman" w:hAnsi="Times New Roman" w:cs="Times New Roman"/>
          <w:sz w:val="28"/>
          <w:szCs w:val="28"/>
        </w:rPr>
        <w:t xml:space="preserve"> поселений – 1 323,656 тыс. рублей.</w:t>
      </w:r>
    </w:p>
    <w:p w:rsidR="004617E6" w:rsidRPr="004617E6" w:rsidRDefault="004617E6" w:rsidP="00BD6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lastRenderedPageBreak/>
        <w:t>В рамках мероприятий по переселению граждан из аварийного жилищного фонда</w:t>
      </w:r>
      <w:r w:rsidR="00BD6B0A">
        <w:rPr>
          <w:rFonts w:ascii="Times New Roman" w:hAnsi="Times New Roman" w:cs="Times New Roman"/>
          <w:sz w:val="28"/>
          <w:szCs w:val="28"/>
        </w:rPr>
        <w:t>,</w:t>
      </w:r>
      <w:r w:rsidRPr="004617E6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BD6B0A">
        <w:rPr>
          <w:rFonts w:ascii="Times New Roman" w:hAnsi="Times New Roman" w:cs="Times New Roman"/>
          <w:sz w:val="28"/>
          <w:szCs w:val="28"/>
        </w:rPr>
        <w:t xml:space="preserve">ного непригодным для проживания, </w:t>
      </w:r>
      <w:r w:rsidRPr="004617E6">
        <w:rPr>
          <w:rFonts w:ascii="Times New Roman" w:hAnsi="Times New Roman" w:cs="Times New Roman"/>
          <w:sz w:val="28"/>
          <w:szCs w:val="28"/>
        </w:rPr>
        <w:t>п</w:t>
      </w:r>
      <w:r w:rsidR="00BD6B0A">
        <w:rPr>
          <w:rFonts w:ascii="Times New Roman" w:hAnsi="Times New Roman" w:cs="Times New Roman"/>
          <w:sz w:val="28"/>
          <w:szCs w:val="28"/>
        </w:rPr>
        <w:t>риобретено пять</w:t>
      </w:r>
      <w:r w:rsidRPr="004617E6">
        <w:rPr>
          <w:rFonts w:ascii="Times New Roman" w:hAnsi="Times New Roman" w:cs="Times New Roman"/>
          <w:sz w:val="28"/>
          <w:szCs w:val="28"/>
        </w:rPr>
        <w:t xml:space="preserve"> кварт</w:t>
      </w:r>
      <w:r w:rsidR="00BD6B0A">
        <w:rPr>
          <w:rFonts w:ascii="Times New Roman" w:hAnsi="Times New Roman" w:cs="Times New Roman"/>
          <w:sz w:val="28"/>
          <w:szCs w:val="28"/>
        </w:rPr>
        <w:t>ир для переселения из аварийных</w:t>
      </w:r>
      <w:r w:rsidRPr="004617E6">
        <w:rPr>
          <w:rFonts w:ascii="Times New Roman" w:hAnsi="Times New Roman" w:cs="Times New Roman"/>
          <w:sz w:val="28"/>
          <w:szCs w:val="28"/>
        </w:rPr>
        <w:t xml:space="preserve"> жилых домов Бакальского городского поселения. Переселено </w:t>
      </w:r>
      <w:r w:rsidR="00BD6B0A">
        <w:rPr>
          <w:rFonts w:ascii="Times New Roman" w:hAnsi="Times New Roman" w:cs="Times New Roman"/>
          <w:sz w:val="28"/>
          <w:szCs w:val="28"/>
        </w:rPr>
        <w:t>восемь человек</w:t>
      </w:r>
      <w:r w:rsidRPr="004617E6">
        <w:rPr>
          <w:rFonts w:ascii="Times New Roman" w:hAnsi="Times New Roman" w:cs="Times New Roman"/>
          <w:sz w:val="28"/>
          <w:szCs w:val="28"/>
        </w:rPr>
        <w:t xml:space="preserve"> из 231,</w:t>
      </w:r>
      <w:r w:rsidR="00BD6B0A">
        <w:rPr>
          <w:rFonts w:ascii="Times New Roman" w:hAnsi="Times New Roman" w:cs="Times New Roman"/>
          <w:sz w:val="28"/>
          <w:szCs w:val="28"/>
        </w:rPr>
        <w:t xml:space="preserve"> 4</w:t>
      </w:r>
      <w:r w:rsidRPr="004617E6">
        <w:rPr>
          <w:rFonts w:ascii="Times New Roman" w:hAnsi="Times New Roman" w:cs="Times New Roman"/>
          <w:sz w:val="28"/>
          <w:szCs w:val="28"/>
        </w:rPr>
        <w:t xml:space="preserve"> кв.</w:t>
      </w:r>
      <w:r w:rsidR="00BD6B0A">
        <w:rPr>
          <w:rFonts w:ascii="Times New Roman" w:hAnsi="Times New Roman" w:cs="Times New Roman"/>
          <w:sz w:val="28"/>
          <w:szCs w:val="28"/>
        </w:rPr>
        <w:t xml:space="preserve"> </w:t>
      </w:r>
      <w:r w:rsidRPr="004617E6">
        <w:rPr>
          <w:rFonts w:ascii="Times New Roman" w:hAnsi="Times New Roman" w:cs="Times New Roman"/>
          <w:sz w:val="28"/>
          <w:szCs w:val="28"/>
        </w:rPr>
        <w:t xml:space="preserve">м аварийного жилья. </w:t>
      </w:r>
      <w:r w:rsidR="00BD6B0A">
        <w:rPr>
          <w:rFonts w:ascii="Times New Roman" w:hAnsi="Times New Roman" w:cs="Times New Roman"/>
          <w:sz w:val="28"/>
          <w:szCs w:val="28"/>
        </w:rPr>
        <w:t>Общий объё</w:t>
      </w:r>
      <w:r w:rsidRPr="004617E6">
        <w:rPr>
          <w:rFonts w:ascii="Times New Roman" w:hAnsi="Times New Roman" w:cs="Times New Roman"/>
          <w:sz w:val="28"/>
          <w:szCs w:val="28"/>
        </w:rPr>
        <w:t xml:space="preserve">м финансирования составил 5 346,354 тыс. рублей. </w:t>
      </w:r>
    </w:p>
    <w:p w:rsidR="004617E6" w:rsidRPr="004617E6" w:rsidRDefault="00BD6B0A" w:rsidP="00BD6B0A">
      <w:pPr>
        <w:pStyle w:val="Default"/>
        <w:autoSpaceDE/>
        <w:autoSpaceDN/>
        <w:adjustRightInd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Заключено два</w:t>
      </w:r>
      <w:r w:rsidR="004617E6" w:rsidRPr="004617E6">
        <w:rPr>
          <w:color w:val="auto"/>
          <w:sz w:val="28"/>
          <w:szCs w:val="28"/>
        </w:rPr>
        <w:t xml:space="preserve"> контракта на приобретение 179 квартир общей площадью 11 216,98 кв.</w:t>
      </w:r>
      <w:r>
        <w:rPr>
          <w:color w:val="auto"/>
          <w:sz w:val="28"/>
          <w:szCs w:val="28"/>
        </w:rPr>
        <w:t xml:space="preserve"> м</w:t>
      </w:r>
      <w:r w:rsidR="004617E6" w:rsidRPr="004617E6">
        <w:rPr>
          <w:color w:val="auto"/>
          <w:sz w:val="28"/>
          <w:szCs w:val="28"/>
        </w:rPr>
        <w:t xml:space="preserve"> пут</w:t>
      </w:r>
      <w:r>
        <w:rPr>
          <w:color w:val="auto"/>
          <w:sz w:val="28"/>
          <w:szCs w:val="28"/>
        </w:rPr>
        <w:t>ё</w:t>
      </w:r>
      <w:r w:rsidR="004617E6" w:rsidRPr="004617E6">
        <w:rPr>
          <w:color w:val="auto"/>
          <w:sz w:val="28"/>
          <w:szCs w:val="28"/>
        </w:rPr>
        <w:t xml:space="preserve">м </w:t>
      </w:r>
      <w:r>
        <w:rPr>
          <w:color w:val="auto"/>
          <w:sz w:val="28"/>
          <w:szCs w:val="28"/>
        </w:rPr>
        <w:t>инвестирования в строительство двух</w:t>
      </w:r>
      <w:r w:rsidR="004617E6" w:rsidRPr="004617E6">
        <w:rPr>
          <w:color w:val="auto"/>
          <w:sz w:val="28"/>
          <w:szCs w:val="28"/>
        </w:rPr>
        <w:t xml:space="preserve"> многоквартирных жилых домов по ул. Кирова в г.</w:t>
      </w:r>
      <w:r w:rsidR="00112382">
        <w:rPr>
          <w:color w:val="auto"/>
          <w:sz w:val="28"/>
          <w:szCs w:val="28"/>
        </w:rPr>
        <w:t xml:space="preserve"> </w:t>
      </w:r>
      <w:r w:rsidR="004617E6" w:rsidRPr="004617E6">
        <w:rPr>
          <w:color w:val="auto"/>
          <w:sz w:val="28"/>
          <w:szCs w:val="28"/>
        </w:rPr>
        <w:t>Бакале для переселения граждан из аварийного жилищного фонда Бакальского городского поселения. Общий объ</w:t>
      </w:r>
      <w:r w:rsidR="00112382">
        <w:rPr>
          <w:color w:val="auto"/>
          <w:sz w:val="28"/>
          <w:szCs w:val="28"/>
        </w:rPr>
        <w:t>ё</w:t>
      </w:r>
      <w:r w:rsidR="004617E6" w:rsidRPr="004617E6">
        <w:rPr>
          <w:color w:val="auto"/>
          <w:sz w:val="28"/>
          <w:szCs w:val="28"/>
        </w:rPr>
        <w:t>м финансирования – 508 443,269 тыс. рублей. Срок ввода в эксплуатацию многоквартирных домов – 1 квартал 2023 года.</w:t>
      </w:r>
    </w:p>
    <w:p w:rsidR="004617E6" w:rsidRPr="004617E6" w:rsidRDefault="004617E6" w:rsidP="001123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7E6">
        <w:rPr>
          <w:rFonts w:ascii="Times New Roman" w:hAnsi="Times New Roman" w:cs="Times New Roman"/>
          <w:b/>
          <w:sz w:val="28"/>
          <w:szCs w:val="28"/>
        </w:rPr>
        <w:t xml:space="preserve">Подпрограмма «Модернизация объектов коммунальной инфраструктуры» </w:t>
      </w:r>
    </w:p>
    <w:p w:rsidR="004617E6" w:rsidRPr="004617E6" w:rsidRDefault="004617E6" w:rsidP="0011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Выполнено строительство объекта «</w:t>
      </w:r>
      <w:r w:rsidRPr="004617E6">
        <w:rPr>
          <w:rFonts w:ascii="Times New Roman" w:hAnsi="Times New Roman" w:cs="Times New Roman"/>
          <w:sz w:val="28"/>
          <w:szCs w:val="28"/>
          <w:lang w:eastAsia="en-US"/>
        </w:rPr>
        <w:t>Газоснабжение жилых домов (ул. Победы, З</w:t>
      </w:r>
      <w:r w:rsidR="0011238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4617E6">
        <w:rPr>
          <w:rFonts w:ascii="Times New Roman" w:hAnsi="Times New Roman" w:cs="Times New Roman"/>
          <w:sz w:val="28"/>
          <w:szCs w:val="28"/>
          <w:lang w:eastAsia="en-US"/>
        </w:rPr>
        <w:t>Космодемьянской, Первомайской, Тургенева, Железнодорожная, Дудина) в г. Сатке</w:t>
      </w:r>
      <w:r w:rsidRPr="004617E6">
        <w:rPr>
          <w:rFonts w:ascii="Times New Roman" w:hAnsi="Times New Roman" w:cs="Times New Roman"/>
          <w:sz w:val="28"/>
          <w:szCs w:val="28"/>
        </w:rPr>
        <w:t>». Протяж</w:t>
      </w:r>
      <w:r w:rsidR="00112382">
        <w:rPr>
          <w:rFonts w:ascii="Times New Roman" w:hAnsi="Times New Roman" w:cs="Times New Roman"/>
          <w:sz w:val="28"/>
          <w:szCs w:val="28"/>
        </w:rPr>
        <w:t>ё</w:t>
      </w:r>
      <w:r w:rsidRPr="004617E6">
        <w:rPr>
          <w:rFonts w:ascii="Times New Roman" w:hAnsi="Times New Roman" w:cs="Times New Roman"/>
          <w:sz w:val="28"/>
          <w:szCs w:val="28"/>
        </w:rPr>
        <w:t xml:space="preserve">нность газопровода – 9,032 км. Общая стоимость строительства объекта – 17 597,36 тыс. рублей, </w:t>
      </w:r>
      <w:r w:rsidR="00112382">
        <w:rPr>
          <w:rFonts w:ascii="Times New Roman" w:hAnsi="Times New Roman" w:cs="Times New Roman"/>
          <w:sz w:val="28"/>
          <w:szCs w:val="28"/>
        </w:rPr>
        <w:t>в</w:t>
      </w:r>
      <w:r w:rsidRPr="004617E6">
        <w:rPr>
          <w:rFonts w:ascii="Times New Roman" w:hAnsi="Times New Roman" w:cs="Times New Roman"/>
          <w:sz w:val="28"/>
          <w:szCs w:val="28"/>
        </w:rPr>
        <w:t xml:space="preserve"> том числе: областной бюджет – </w:t>
      </w:r>
      <w:r w:rsidRPr="004617E6">
        <w:rPr>
          <w:rFonts w:ascii="Times New Roman" w:hAnsi="Times New Roman" w:cs="Times New Roman"/>
          <w:sz w:val="28"/>
          <w:szCs w:val="28"/>
          <w:lang w:eastAsia="en-US"/>
        </w:rPr>
        <w:t>17 579,763</w:t>
      </w:r>
      <w:r w:rsidRPr="004617E6">
        <w:rPr>
          <w:rFonts w:ascii="Times New Roman" w:hAnsi="Times New Roman" w:cs="Times New Roman"/>
          <w:sz w:val="28"/>
          <w:szCs w:val="28"/>
        </w:rPr>
        <w:t xml:space="preserve"> тыс. рублей, местный бюджет – </w:t>
      </w:r>
      <w:r w:rsidRPr="004617E6">
        <w:rPr>
          <w:rFonts w:ascii="Times New Roman" w:hAnsi="Times New Roman" w:cs="Times New Roman"/>
          <w:sz w:val="28"/>
          <w:szCs w:val="28"/>
          <w:lang w:eastAsia="en-US"/>
        </w:rPr>
        <w:t xml:space="preserve">17,597 </w:t>
      </w:r>
      <w:r w:rsidRPr="004617E6">
        <w:rPr>
          <w:rFonts w:ascii="Times New Roman" w:hAnsi="Times New Roman" w:cs="Times New Roman"/>
          <w:sz w:val="28"/>
          <w:szCs w:val="28"/>
        </w:rPr>
        <w:t xml:space="preserve">тыс. рублей.  </w:t>
      </w:r>
    </w:p>
    <w:p w:rsidR="004617E6" w:rsidRPr="004617E6" w:rsidRDefault="004617E6" w:rsidP="00C520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7E6">
        <w:rPr>
          <w:rFonts w:ascii="Times New Roman" w:hAnsi="Times New Roman" w:cs="Times New Roman"/>
          <w:b/>
          <w:sz w:val="28"/>
          <w:szCs w:val="28"/>
        </w:rPr>
        <w:t>Земельные участки</w:t>
      </w:r>
    </w:p>
    <w:p w:rsidR="004617E6" w:rsidRPr="004617E6" w:rsidRDefault="004617E6" w:rsidP="00112382">
      <w:pPr>
        <w:tabs>
          <w:tab w:val="left" w:pos="240"/>
          <w:tab w:val="left" w:pos="600"/>
          <w:tab w:val="left" w:pos="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В 2022 году на территории Саткинского муниципального района предоставлено                            24 земельных участка под индивидуальное жилищное строительство общей площадью 2,8578 га, из них 8 земельных участков общей площадью 0,7963 га предоставлены на торгах, проводимых в форме аукциона, остальные земельные участки площадью 2,0615 га предоставлены без проведения торгов.</w:t>
      </w:r>
    </w:p>
    <w:p w:rsidR="004617E6" w:rsidRPr="004617E6" w:rsidRDefault="004617E6" w:rsidP="00112382">
      <w:pPr>
        <w:tabs>
          <w:tab w:val="left" w:pos="240"/>
          <w:tab w:val="left" w:pos="600"/>
          <w:tab w:val="left" w:pos="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На территории Саткинского муниципального района оформлены материалы предварительного согласования мест размещения объектов:</w:t>
      </w:r>
    </w:p>
    <w:p w:rsidR="004617E6" w:rsidRPr="004617E6" w:rsidRDefault="004617E6" w:rsidP="00C52057">
      <w:pPr>
        <w:tabs>
          <w:tab w:val="left" w:pos="240"/>
          <w:tab w:val="left" w:pos="600"/>
          <w:tab w:val="left" w:pos="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- физическим и юридическим лицам под строительство объектов промышленного и гражданского назначения – 523 (409 – г. Сатка, 114 – по району), из них для размещения гаражей в соответствии с Федеральным законом от 05.04.2021 № 79-ФЗ «</w:t>
      </w:r>
      <w:r w:rsidRPr="004617E6"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законодательные акты Российской Федерации</w:t>
      </w:r>
      <w:r w:rsidRPr="004617E6">
        <w:rPr>
          <w:rFonts w:ascii="Times New Roman" w:hAnsi="Times New Roman" w:cs="Times New Roman"/>
          <w:sz w:val="28"/>
          <w:szCs w:val="28"/>
        </w:rPr>
        <w:t>» («гаражная амнистия») – 516 (407 – г. Сатка, 109 – по району);</w:t>
      </w:r>
    </w:p>
    <w:p w:rsidR="004617E6" w:rsidRPr="004617E6" w:rsidRDefault="004617E6" w:rsidP="00C52057">
      <w:pPr>
        <w:tabs>
          <w:tab w:val="left" w:pos="240"/>
          <w:tab w:val="left" w:pos="600"/>
          <w:tab w:val="left" w:pos="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- для целей, не связанных со строительством - для ведения огородничества</w:t>
      </w:r>
      <w:r w:rsidR="00112382">
        <w:rPr>
          <w:rFonts w:ascii="Times New Roman" w:hAnsi="Times New Roman" w:cs="Times New Roman"/>
          <w:sz w:val="28"/>
          <w:szCs w:val="28"/>
        </w:rPr>
        <w:t xml:space="preserve"> -</w:t>
      </w:r>
      <w:r w:rsidRPr="004617E6">
        <w:rPr>
          <w:rFonts w:ascii="Times New Roman" w:hAnsi="Times New Roman" w:cs="Times New Roman"/>
          <w:sz w:val="28"/>
          <w:szCs w:val="28"/>
        </w:rPr>
        <w:t xml:space="preserve"> 16 (по району); </w:t>
      </w:r>
    </w:p>
    <w:p w:rsidR="004617E6" w:rsidRPr="004617E6" w:rsidRDefault="004617E6" w:rsidP="00C52057">
      <w:pPr>
        <w:tabs>
          <w:tab w:val="left" w:pos="240"/>
          <w:tab w:val="left" w:pos="600"/>
          <w:tab w:val="left" w:pos="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 xml:space="preserve">- под индивидуальное жилищное строительство </w:t>
      </w:r>
      <w:r w:rsidR="00112382">
        <w:rPr>
          <w:rFonts w:ascii="Times New Roman" w:hAnsi="Times New Roman" w:cs="Times New Roman"/>
          <w:sz w:val="28"/>
          <w:szCs w:val="28"/>
        </w:rPr>
        <w:t xml:space="preserve">- </w:t>
      </w:r>
      <w:r w:rsidRPr="004617E6">
        <w:rPr>
          <w:rFonts w:ascii="Times New Roman" w:hAnsi="Times New Roman" w:cs="Times New Roman"/>
          <w:sz w:val="28"/>
          <w:szCs w:val="28"/>
        </w:rPr>
        <w:t xml:space="preserve">8 (2 – г. Сатка, 6 – по району). </w:t>
      </w:r>
    </w:p>
    <w:p w:rsidR="004617E6" w:rsidRPr="004617E6" w:rsidRDefault="004617E6" w:rsidP="00112382">
      <w:pPr>
        <w:tabs>
          <w:tab w:val="left" w:pos="240"/>
          <w:tab w:val="left" w:pos="600"/>
          <w:tab w:val="left" w:pos="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Разработано 40 (30 – г. Сатка, 10 – по району) градостроительных планов земельных участков.</w:t>
      </w:r>
    </w:p>
    <w:p w:rsidR="004617E6" w:rsidRPr="004617E6" w:rsidRDefault="004617E6" w:rsidP="00C520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7E6">
        <w:rPr>
          <w:rFonts w:ascii="Times New Roman" w:hAnsi="Times New Roman" w:cs="Times New Roman"/>
          <w:b/>
          <w:sz w:val="28"/>
          <w:szCs w:val="28"/>
        </w:rPr>
        <w:t>Архитектура и градостроительство</w:t>
      </w:r>
    </w:p>
    <w:p w:rsidR="004617E6" w:rsidRPr="004617E6" w:rsidRDefault="00112382" w:rsidP="00112382">
      <w:pPr>
        <w:tabs>
          <w:tab w:val="left" w:pos="240"/>
          <w:tab w:val="left" w:pos="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состоялось 23 заседания к</w:t>
      </w:r>
      <w:r w:rsidR="004617E6" w:rsidRPr="004617E6">
        <w:rPr>
          <w:rFonts w:ascii="Times New Roman" w:hAnsi="Times New Roman" w:cs="Times New Roman"/>
          <w:sz w:val="28"/>
          <w:szCs w:val="28"/>
        </w:rPr>
        <w:t xml:space="preserve">омиссии по вопросам градостроительства при администрации Саткинского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="004617E6" w:rsidRPr="004617E6">
        <w:rPr>
          <w:rFonts w:ascii="Times New Roman" w:hAnsi="Times New Roman" w:cs="Times New Roman"/>
          <w:sz w:val="28"/>
          <w:szCs w:val="28"/>
        </w:rPr>
        <w:t xml:space="preserve"> заседание </w:t>
      </w:r>
      <w:r w:rsidR="008B2960">
        <w:rPr>
          <w:rFonts w:ascii="Times New Roman" w:hAnsi="Times New Roman" w:cs="Times New Roman"/>
          <w:sz w:val="28"/>
          <w:szCs w:val="28"/>
        </w:rPr>
        <w:t>градостроительного совета при г</w:t>
      </w:r>
      <w:r w:rsidR="004617E6" w:rsidRPr="004617E6">
        <w:rPr>
          <w:rFonts w:ascii="Times New Roman" w:hAnsi="Times New Roman" w:cs="Times New Roman"/>
          <w:sz w:val="28"/>
          <w:szCs w:val="28"/>
        </w:rPr>
        <w:t>лаве Саткинского муниципального района. Проведено 18 публичных слушаний по рассмотрению градостроительной документации.</w:t>
      </w:r>
    </w:p>
    <w:p w:rsidR="004617E6" w:rsidRPr="004617E6" w:rsidRDefault="004617E6" w:rsidP="00112382">
      <w:pPr>
        <w:tabs>
          <w:tab w:val="left" w:pos="240"/>
          <w:tab w:val="left" w:pos="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="00112382">
        <w:rPr>
          <w:rFonts w:ascii="Times New Roman" w:hAnsi="Times New Roman" w:cs="Times New Roman"/>
          <w:sz w:val="28"/>
          <w:szCs w:val="28"/>
        </w:rPr>
        <w:t>девять</w:t>
      </w:r>
      <w:r w:rsidRPr="004617E6">
        <w:rPr>
          <w:rFonts w:ascii="Times New Roman" w:hAnsi="Times New Roman" w:cs="Times New Roman"/>
          <w:sz w:val="28"/>
          <w:szCs w:val="28"/>
        </w:rPr>
        <w:t xml:space="preserve"> проектов документации по планировке территории.</w:t>
      </w:r>
    </w:p>
    <w:p w:rsidR="004617E6" w:rsidRPr="004617E6" w:rsidRDefault="004617E6" w:rsidP="00112382">
      <w:pPr>
        <w:tabs>
          <w:tab w:val="left" w:pos="240"/>
          <w:tab w:val="left" w:pos="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112382">
        <w:rPr>
          <w:rFonts w:ascii="Times New Roman" w:hAnsi="Times New Roman" w:cs="Times New Roman"/>
          <w:sz w:val="28"/>
          <w:szCs w:val="28"/>
        </w:rPr>
        <w:t>восемь</w:t>
      </w:r>
      <w:r w:rsidRPr="004617E6">
        <w:rPr>
          <w:rFonts w:ascii="Times New Roman" w:hAnsi="Times New Roman" w:cs="Times New Roman"/>
          <w:sz w:val="28"/>
          <w:szCs w:val="28"/>
        </w:rPr>
        <w:t xml:space="preserve"> разрешений на условно разреш</w:t>
      </w:r>
      <w:r w:rsidR="00112382">
        <w:rPr>
          <w:rFonts w:ascii="Times New Roman" w:hAnsi="Times New Roman" w:cs="Times New Roman"/>
          <w:sz w:val="28"/>
          <w:szCs w:val="28"/>
        </w:rPr>
        <w:t>ё</w:t>
      </w:r>
      <w:r w:rsidRPr="004617E6">
        <w:rPr>
          <w:rFonts w:ascii="Times New Roman" w:hAnsi="Times New Roman" w:cs="Times New Roman"/>
          <w:sz w:val="28"/>
          <w:szCs w:val="28"/>
        </w:rPr>
        <w:t>нный вид использования земельного участка и 1 разрешение на отклонение от предельных параметров земельного участка.</w:t>
      </w:r>
    </w:p>
    <w:p w:rsidR="004617E6" w:rsidRPr="004617E6" w:rsidRDefault="004617E6" w:rsidP="00112382">
      <w:pPr>
        <w:tabs>
          <w:tab w:val="left" w:pos="240"/>
          <w:tab w:val="left" w:pos="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Проведена работа по внесению изменений в Правила землепользования и застройки Бакальского и Саткинского городских поселений.</w:t>
      </w:r>
    </w:p>
    <w:p w:rsidR="004617E6" w:rsidRPr="004617E6" w:rsidRDefault="004617E6" w:rsidP="00112382">
      <w:pPr>
        <w:tabs>
          <w:tab w:val="left" w:pos="240"/>
          <w:tab w:val="left" w:pos="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Утвержден Проект внесения изменений в Схему рекламных конструкций.</w:t>
      </w:r>
    </w:p>
    <w:p w:rsidR="004617E6" w:rsidRPr="004617E6" w:rsidRDefault="004617E6" w:rsidP="00112382">
      <w:pPr>
        <w:tabs>
          <w:tab w:val="left" w:pos="240"/>
          <w:tab w:val="left" w:pos="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Всего за 2022 год выдано:</w:t>
      </w:r>
    </w:p>
    <w:p w:rsidR="004617E6" w:rsidRPr="004617E6" w:rsidRDefault="004617E6" w:rsidP="00C520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617E6">
        <w:rPr>
          <w:rStyle w:val="aa"/>
          <w:rFonts w:ascii="Times New Roman" w:hAnsi="Times New Roman" w:cs="Times New Roman"/>
          <w:b w:val="0"/>
          <w:sz w:val="28"/>
          <w:szCs w:val="28"/>
        </w:rPr>
        <w:t> 20</w:t>
      </w:r>
      <w:r w:rsidRPr="004617E6">
        <w:rPr>
          <w:rFonts w:ascii="Times New Roman" w:hAnsi="Times New Roman" w:cs="Times New Roman"/>
          <w:sz w:val="28"/>
          <w:szCs w:val="28"/>
        </w:rPr>
        <w:t> разрешений на строительство, реконструкцию объектов капитального строительства;</w:t>
      </w:r>
    </w:p>
    <w:p w:rsidR="004617E6" w:rsidRPr="004617E6" w:rsidRDefault="004617E6" w:rsidP="00C520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- 2</w:t>
      </w:r>
      <w:r w:rsidRPr="004617E6">
        <w:rPr>
          <w:rStyle w:val="aa"/>
          <w:rFonts w:ascii="Times New Roman" w:hAnsi="Times New Roman" w:cs="Times New Roman"/>
          <w:b w:val="0"/>
          <w:sz w:val="28"/>
          <w:szCs w:val="28"/>
        </w:rPr>
        <w:t>1</w:t>
      </w:r>
      <w:r w:rsidRPr="004617E6">
        <w:rPr>
          <w:rFonts w:ascii="Times New Roman" w:hAnsi="Times New Roman" w:cs="Times New Roman"/>
          <w:sz w:val="28"/>
          <w:szCs w:val="28"/>
        </w:rPr>
        <w:t> разрешение на ввод в эксплуатацию объектов капитального строительства;</w:t>
      </w:r>
    </w:p>
    <w:p w:rsidR="004617E6" w:rsidRPr="004617E6" w:rsidRDefault="004617E6" w:rsidP="00C520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- </w:t>
      </w:r>
      <w:r w:rsidRPr="004617E6">
        <w:rPr>
          <w:rStyle w:val="aa"/>
          <w:rFonts w:ascii="Times New Roman" w:hAnsi="Times New Roman" w:cs="Times New Roman"/>
          <w:b w:val="0"/>
          <w:sz w:val="28"/>
          <w:szCs w:val="28"/>
        </w:rPr>
        <w:t>64</w:t>
      </w:r>
      <w:r w:rsidRPr="004617E6">
        <w:rPr>
          <w:rFonts w:ascii="Times New Roman" w:hAnsi="Times New Roman" w:cs="Times New Roman"/>
          <w:sz w:val="28"/>
          <w:szCs w:val="28"/>
        </w:rPr>
        <w:t> уведомления о соответствии указанных в уведомлении о планируемых строительстве или реконструкции объекта индивидуального жилищного строительства или садового дома параметров объекта индивидуального жилищного строительства или садового дома установленным параметрам и допустимости размещения объекта индивидуального жилищного строительства или садового дома на земельном участке.</w:t>
      </w:r>
    </w:p>
    <w:p w:rsidR="004617E6" w:rsidRPr="004617E6" w:rsidRDefault="004617E6" w:rsidP="00C52057">
      <w:pPr>
        <w:tabs>
          <w:tab w:val="left" w:pos="240"/>
          <w:tab w:val="left" w:pos="8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7E6">
        <w:rPr>
          <w:rFonts w:ascii="Times New Roman" w:hAnsi="Times New Roman" w:cs="Times New Roman"/>
          <w:b/>
          <w:sz w:val="28"/>
          <w:szCs w:val="28"/>
        </w:rPr>
        <w:t>Дорожное хозяйство</w:t>
      </w:r>
    </w:p>
    <w:p w:rsidR="004617E6" w:rsidRPr="004617E6" w:rsidRDefault="004617E6" w:rsidP="0011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В рамках программы «Развитие дорожного хозяйства в Саткинском муниципальном районе» в 2022 году выполнен ремонт автомобильных дорог общего пользования местного значения на сумму 53 627,898 тыс. рублей, в том числе областной бю</w:t>
      </w:r>
      <w:r w:rsidR="00AE5DAD">
        <w:rPr>
          <w:rFonts w:ascii="Times New Roman" w:hAnsi="Times New Roman" w:cs="Times New Roman"/>
          <w:sz w:val="28"/>
          <w:szCs w:val="28"/>
        </w:rPr>
        <w:t xml:space="preserve">джет – 50 946,500 тыс. рублей, </w:t>
      </w:r>
      <w:r w:rsidRPr="004617E6">
        <w:rPr>
          <w:rFonts w:ascii="Times New Roman" w:hAnsi="Times New Roman" w:cs="Times New Roman"/>
          <w:sz w:val="28"/>
          <w:szCs w:val="28"/>
        </w:rPr>
        <w:t>местный бюджет – 2 681,398 тыс. рублей. Общая протяж</w:t>
      </w:r>
      <w:r w:rsidR="00112382">
        <w:rPr>
          <w:rFonts w:ascii="Times New Roman" w:hAnsi="Times New Roman" w:cs="Times New Roman"/>
          <w:sz w:val="28"/>
          <w:szCs w:val="28"/>
        </w:rPr>
        <w:t>ё</w:t>
      </w:r>
      <w:r w:rsidRPr="004617E6">
        <w:rPr>
          <w:rFonts w:ascii="Times New Roman" w:hAnsi="Times New Roman" w:cs="Times New Roman"/>
          <w:sz w:val="28"/>
          <w:szCs w:val="28"/>
        </w:rPr>
        <w:t>нность выполненных работ – 6,176 км.</w:t>
      </w:r>
    </w:p>
    <w:p w:rsidR="004617E6" w:rsidRPr="004617E6" w:rsidRDefault="00AE5DAD" w:rsidP="00112382">
      <w:pPr>
        <w:tabs>
          <w:tab w:val="left" w:pos="0"/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17E6" w:rsidRPr="004617E6">
        <w:rPr>
          <w:rFonts w:ascii="Times New Roman" w:hAnsi="Times New Roman" w:cs="Times New Roman"/>
          <w:sz w:val="28"/>
          <w:szCs w:val="28"/>
        </w:rPr>
        <w:t>родолжены работы по объекту «Реконструкция путепровода со спиральным съездом в г. Бакал Челябинской области». Срок окончания работ - октябрь 2023 года. Общая стоимость работ по объекту составит: 390 773,43039 тыс. рублей. В 2022 году освоено средств на общую сумму 195 661,00 тыс. рублей, в том числе областной бюджет – 195 500,00</w:t>
      </w:r>
      <w:r w:rsidR="00112382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4617E6" w:rsidRPr="004617E6">
        <w:rPr>
          <w:rFonts w:ascii="Times New Roman" w:hAnsi="Times New Roman" w:cs="Times New Roman"/>
          <w:sz w:val="28"/>
          <w:szCs w:val="28"/>
        </w:rPr>
        <w:t xml:space="preserve">местный бюджет – 161,00 тыс. рублей. </w:t>
      </w:r>
    </w:p>
    <w:p w:rsidR="004617E6" w:rsidRPr="004617E6" w:rsidRDefault="004617E6" w:rsidP="00C520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7E6">
        <w:rPr>
          <w:rFonts w:ascii="Times New Roman" w:hAnsi="Times New Roman" w:cs="Times New Roman"/>
          <w:b/>
          <w:sz w:val="28"/>
          <w:szCs w:val="28"/>
        </w:rPr>
        <w:t>Охрана окружающей среды</w:t>
      </w:r>
    </w:p>
    <w:p w:rsidR="004617E6" w:rsidRPr="004617E6" w:rsidRDefault="004617E6" w:rsidP="0011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 xml:space="preserve">На состояние окружающей среды Саткинского района влияет хозяйственная деятельность предприятий, в большей степени, горно-металлургического комплекса, и одной из ключевых характеристик экологического благополучия является состояние атмосферного воздуха. </w:t>
      </w:r>
    </w:p>
    <w:p w:rsidR="004617E6" w:rsidRPr="004617E6" w:rsidRDefault="004617E6" w:rsidP="0011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В целом по Саткинскому району валовое количество выбросов вредных (загрязняющих) веществ в атмосферный воздух в 2022 году по сравнению с 2021 годом уменьшилось на 1,909 тыс. тонн или на 14,1%  и составило 11,645 тыс. тн/год.</w:t>
      </w:r>
    </w:p>
    <w:p w:rsidR="004617E6" w:rsidRPr="004617E6" w:rsidRDefault="004617E6" w:rsidP="0011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Потребление водных ресурсов в 2022 году составило 29,08 миллионов кубических метров из поверхностных и 1,53 миллиона кубических метров из подземных источников.</w:t>
      </w:r>
    </w:p>
    <w:p w:rsidR="004617E6" w:rsidRPr="004617E6" w:rsidRDefault="004617E6" w:rsidP="0011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 xml:space="preserve">Количество образованных отходов производства и потребления в 2022 году составило 1453 тыс. тонн, из них 1377,66 тыс. тонн составляют практически неопасные вскрышные породы ПАО «Комбинат «Магнезит». </w:t>
      </w:r>
    </w:p>
    <w:p w:rsidR="004617E6" w:rsidRPr="004617E6" w:rsidRDefault="004617E6" w:rsidP="0011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Количество тв</w:t>
      </w:r>
      <w:r w:rsidR="00112382">
        <w:rPr>
          <w:rFonts w:ascii="Times New Roman" w:hAnsi="Times New Roman" w:cs="Times New Roman"/>
          <w:sz w:val="28"/>
          <w:szCs w:val="28"/>
        </w:rPr>
        <w:t>ё</w:t>
      </w:r>
      <w:r w:rsidRPr="004617E6">
        <w:rPr>
          <w:rFonts w:ascii="Times New Roman" w:hAnsi="Times New Roman" w:cs="Times New Roman"/>
          <w:sz w:val="28"/>
          <w:szCs w:val="28"/>
        </w:rPr>
        <w:t xml:space="preserve">рдых коммунальных отходов, направленных на захоронение на полигон города Сатка, составило 45,224 тыс. тонн. </w:t>
      </w:r>
    </w:p>
    <w:p w:rsidR="004617E6" w:rsidRPr="004617E6" w:rsidRDefault="004617E6" w:rsidP="0011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 xml:space="preserve">В 2022 году в бюджет Саткинского муниципального района поступило экологических платежей в размере 19 044,886 тыс. рублей, в том числе: платежей за негативное воздействие на окружающую среду 18 994,379 тыс. рублей, штрафы за нарушение природоохранного законодательства 50,507 тыс. рублей. </w:t>
      </w:r>
    </w:p>
    <w:p w:rsidR="004617E6" w:rsidRPr="004617E6" w:rsidRDefault="004617E6" w:rsidP="0011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Ликвидировано 20 несанкционированных свалок, в том числе: г. Бакал – 13, г</w:t>
      </w:r>
      <w:r w:rsidR="00112382">
        <w:rPr>
          <w:rFonts w:ascii="Times New Roman" w:hAnsi="Times New Roman" w:cs="Times New Roman"/>
          <w:sz w:val="28"/>
          <w:szCs w:val="28"/>
        </w:rPr>
        <w:t xml:space="preserve">. Сатка – 5, </w:t>
      </w:r>
      <w:r w:rsidRPr="004617E6">
        <w:rPr>
          <w:rFonts w:ascii="Times New Roman" w:hAnsi="Times New Roman" w:cs="Times New Roman"/>
          <w:sz w:val="28"/>
          <w:szCs w:val="28"/>
        </w:rPr>
        <w:t>п. Бердяуш – 2. Общий объ</w:t>
      </w:r>
      <w:r w:rsidR="00112382">
        <w:rPr>
          <w:rFonts w:ascii="Times New Roman" w:hAnsi="Times New Roman" w:cs="Times New Roman"/>
          <w:sz w:val="28"/>
          <w:szCs w:val="28"/>
        </w:rPr>
        <w:t>ё</w:t>
      </w:r>
      <w:r w:rsidRPr="004617E6">
        <w:rPr>
          <w:rFonts w:ascii="Times New Roman" w:hAnsi="Times New Roman" w:cs="Times New Roman"/>
          <w:sz w:val="28"/>
          <w:szCs w:val="28"/>
        </w:rPr>
        <w:t>м ликвидированных свалок – 4 040,8 куб. метров.</w:t>
      </w:r>
    </w:p>
    <w:p w:rsidR="004617E6" w:rsidRPr="004617E6" w:rsidRDefault="004617E6" w:rsidP="00C520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7E6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4617E6" w:rsidRPr="004617E6" w:rsidRDefault="004617E6" w:rsidP="0011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Сельское х</w:t>
      </w:r>
      <w:r w:rsidR="00112382">
        <w:rPr>
          <w:rFonts w:ascii="Times New Roman" w:hAnsi="Times New Roman" w:cs="Times New Roman"/>
          <w:sz w:val="28"/>
          <w:szCs w:val="28"/>
        </w:rPr>
        <w:t>озяйство района представлено тремя</w:t>
      </w:r>
      <w:r w:rsidRPr="004617E6">
        <w:rPr>
          <w:rFonts w:ascii="Times New Roman" w:hAnsi="Times New Roman" w:cs="Times New Roman"/>
          <w:sz w:val="28"/>
          <w:szCs w:val="28"/>
        </w:rPr>
        <w:t xml:space="preserve"> сельхозпредприятиями (ООО «Агрофирма Магнезит», ООО «Горная долина», ООО «БиоТехТугузлы»), 10 КФХ, ССПК «Горный Урал», Ассоциацией крестьянских (фермерских) хозяйств, ЛПХ и </w:t>
      </w:r>
      <w:r w:rsidRPr="004617E6">
        <w:rPr>
          <w:rFonts w:ascii="Times New Roman" w:hAnsi="Times New Roman" w:cs="Times New Roman"/>
          <w:sz w:val="28"/>
          <w:szCs w:val="28"/>
        </w:rPr>
        <w:lastRenderedPageBreak/>
        <w:t>сельскохозяйственных кооперат</w:t>
      </w:r>
      <w:r w:rsidR="00112382">
        <w:rPr>
          <w:rFonts w:ascii="Times New Roman" w:hAnsi="Times New Roman" w:cs="Times New Roman"/>
          <w:sz w:val="28"/>
          <w:szCs w:val="28"/>
        </w:rPr>
        <w:t xml:space="preserve">ивов горнозаводской территории и </w:t>
      </w:r>
      <w:r w:rsidRPr="004617E6">
        <w:rPr>
          <w:rFonts w:ascii="Times New Roman" w:hAnsi="Times New Roman" w:cs="Times New Roman"/>
          <w:sz w:val="28"/>
          <w:szCs w:val="28"/>
        </w:rPr>
        <w:t>10626 личными подсобными хозяйствами (ЛПХ).</w:t>
      </w:r>
    </w:p>
    <w:p w:rsidR="004617E6" w:rsidRPr="004617E6" w:rsidRDefault="00112382" w:rsidP="00112382">
      <w:pPr>
        <w:pStyle w:val="Standard"/>
        <w:rPr>
          <w:sz w:val="28"/>
          <w:szCs w:val="28"/>
          <w:lang w:val="ru-RU"/>
        </w:rPr>
      </w:pPr>
      <w:r w:rsidRPr="00112382">
        <w:rPr>
          <w:sz w:val="28"/>
          <w:szCs w:val="28"/>
          <w:lang w:val="ru-RU"/>
        </w:rPr>
        <w:t>В</w:t>
      </w:r>
      <w:r w:rsidR="004617E6" w:rsidRPr="004617E6">
        <w:rPr>
          <w:sz w:val="28"/>
          <w:szCs w:val="28"/>
          <w:lang w:val="ru-RU"/>
        </w:rPr>
        <w:t>аловая продукция сельско</w:t>
      </w:r>
      <w:r>
        <w:rPr>
          <w:sz w:val="28"/>
          <w:szCs w:val="28"/>
          <w:lang w:val="ru-RU"/>
        </w:rPr>
        <w:t>го хозяйства по Саткинскому району составила 673,8 млн</w:t>
      </w:r>
      <w:r w:rsidR="004617E6" w:rsidRPr="004617E6">
        <w:rPr>
          <w:sz w:val="28"/>
          <w:szCs w:val="28"/>
          <w:lang w:val="ru-RU"/>
        </w:rPr>
        <w:t xml:space="preserve"> рублей по всем категориям хозяйств (сельскохозяйственные организации, крестьянско-фермерские хозяйств</w:t>
      </w:r>
      <w:r>
        <w:rPr>
          <w:sz w:val="28"/>
          <w:szCs w:val="28"/>
          <w:lang w:val="ru-RU"/>
        </w:rPr>
        <w:t xml:space="preserve">а и личные подсобные хозяйства); </w:t>
      </w:r>
      <w:r w:rsidR="004617E6" w:rsidRPr="004617E6">
        <w:rPr>
          <w:sz w:val="28"/>
          <w:szCs w:val="28"/>
          <w:lang w:val="ru-RU"/>
        </w:rPr>
        <w:t xml:space="preserve">посевная площадь под урожай 2022 года составила 1 235 га.  </w:t>
      </w:r>
    </w:p>
    <w:p w:rsidR="004617E6" w:rsidRPr="004617E6" w:rsidRDefault="004617E6" w:rsidP="00112382">
      <w:pPr>
        <w:pStyle w:val="Standard"/>
        <w:rPr>
          <w:sz w:val="28"/>
          <w:szCs w:val="28"/>
          <w:lang w:val="ru-RU"/>
        </w:rPr>
      </w:pPr>
      <w:r w:rsidRPr="004617E6">
        <w:rPr>
          <w:sz w:val="28"/>
          <w:szCs w:val="28"/>
          <w:lang w:val="ru-RU"/>
        </w:rPr>
        <w:t xml:space="preserve">В 2022 году продолжила свою работу Ассоциация крестьянских (фермерских) хозяйств, личных подсобных хозяйств и сельскохозяйственных кооперативов горнозаводской </w:t>
      </w:r>
      <w:r w:rsidR="00112382">
        <w:rPr>
          <w:sz w:val="28"/>
          <w:szCs w:val="28"/>
          <w:lang w:val="ru-RU"/>
        </w:rPr>
        <w:t>территории. В Саткинском районе членами ассоциации стали 2</w:t>
      </w:r>
      <w:r w:rsidRPr="004617E6">
        <w:rPr>
          <w:sz w:val="28"/>
          <w:szCs w:val="28"/>
          <w:lang w:val="ru-RU"/>
        </w:rPr>
        <w:t xml:space="preserve"> ИП </w:t>
      </w:r>
      <w:r w:rsidR="00112382">
        <w:rPr>
          <w:sz w:val="28"/>
          <w:szCs w:val="28"/>
          <w:lang w:val="ru-RU"/>
        </w:rPr>
        <w:t>глав</w:t>
      </w:r>
      <w:r w:rsidRPr="004617E6">
        <w:rPr>
          <w:sz w:val="28"/>
          <w:szCs w:val="28"/>
          <w:lang w:val="ru-RU"/>
        </w:rPr>
        <w:t xml:space="preserve"> КФХ, 1 ЛПХ. </w:t>
      </w:r>
    </w:p>
    <w:p w:rsidR="004617E6" w:rsidRPr="004617E6" w:rsidRDefault="004617E6" w:rsidP="00112382">
      <w:pPr>
        <w:pStyle w:val="Standard"/>
        <w:rPr>
          <w:sz w:val="28"/>
          <w:szCs w:val="28"/>
          <w:lang w:val="ru-RU"/>
        </w:rPr>
      </w:pPr>
      <w:r w:rsidRPr="004617E6">
        <w:rPr>
          <w:sz w:val="28"/>
          <w:szCs w:val="28"/>
          <w:lang w:val="ru-RU"/>
        </w:rPr>
        <w:t>Продолжена работа с СНТ (садоводческие некоммерческие т</w:t>
      </w:r>
      <w:r w:rsidR="00112382">
        <w:rPr>
          <w:sz w:val="28"/>
          <w:szCs w:val="28"/>
          <w:lang w:val="ru-RU"/>
        </w:rPr>
        <w:t xml:space="preserve">оварищества) Саткинского района, результатом </w:t>
      </w:r>
      <w:r w:rsidRPr="004617E6">
        <w:rPr>
          <w:sz w:val="28"/>
          <w:szCs w:val="28"/>
          <w:lang w:val="ru-RU"/>
        </w:rPr>
        <w:t>которой стала регистрация в качестве юридического лица двух СНТ.</w:t>
      </w:r>
    </w:p>
    <w:p w:rsidR="004617E6" w:rsidRPr="004617E6" w:rsidRDefault="004617E6" w:rsidP="00112382">
      <w:pPr>
        <w:pStyle w:val="Standard"/>
        <w:rPr>
          <w:sz w:val="28"/>
          <w:szCs w:val="28"/>
          <w:lang w:val="ru-RU"/>
        </w:rPr>
      </w:pPr>
      <w:r w:rsidRPr="004617E6">
        <w:rPr>
          <w:sz w:val="28"/>
          <w:szCs w:val="28"/>
          <w:lang w:val="ru-RU"/>
        </w:rPr>
        <w:t>В рамках программы «Развитие и поддержка садоводства и огородничества в Саткинском муниципальном районе» в 2022 году были возмещены затраты на инженерное обеспечение территорий садоводческих товариществ в размере 827 тыс. рублей, в том числе: из областного бюджета – 527 тыс. рублей и из местного бюджета - 300,0 тыс. рублей. Субсидии на возмещение затрат получили 10 СНТ Саткинского муниципального района.</w:t>
      </w:r>
    </w:p>
    <w:p w:rsidR="004617E6" w:rsidRPr="004617E6" w:rsidRDefault="004617E6" w:rsidP="00112382">
      <w:pPr>
        <w:pStyle w:val="Standard"/>
        <w:rPr>
          <w:sz w:val="28"/>
          <w:szCs w:val="28"/>
          <w:lang w:val="ru-RU"/>
        </w:rPr>
      </w:pPr>
      <w:r w:rsidRPr="004617E6">
        <w:rPr>
          <w:sz w:val="28"/>
          <w:szCs w:val="28"/>
          <w:lang w:val="ru-RU"/>
        </w:rPr>
        <w:t>В рамках переданных государственных полномочий по организации мероприятий при осуществлении деятельности по обращению с животными без владе</w:t>
      </w:r>
      <w:r w:rsidR="00112382">
        <w:rPr>
          <w:sz w:val="28"/>
          <w:szCs w:val="28"/>
          <w:lang w:val="ru-RU"/>
        </w:rPr>
        <w:t xml:space="preserve">льцев в 2022 году отловлено 78 </w:t>
      </w:r>
      <w:r w:rsidRPr="004617E6">
        <w:rPr>
          <w:sz w:val="28"/>
          <w:szCs w:val="28"/>
          <w:lang w:val="ru-RU"/>
        </w:rPr>
        <w:t xml:space="preserve">собак. На эти цели были направлены средства в размере 1 105,700 тыс. рублей. </w:t>
      </w:r>
    </w:p>
    <w:p w:rsidR="00112382" w:rsidRDefault="00112382" w:rsidP="00C520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90F" w:rsidRPr="004617E6" w:rsidRDefault="0033290F" w:rsidP="00C520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7E6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F66C90" w:rsidRPr="004617E6" w:rsidRDefault="00F66C90" w:rsidP="0011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В системе образования района функционировало 58 учреждений: 33 дошкольные образовательные организации, 19 общеобразовательных организаций, 3 организации дополнительного образования, 2 загородных лагеря, центр психолого-педагогической, медицинской и социальной помощи. Общее количество работающих в отрасли составило 2102 человека, в том числе 1023 - педагогические работники. Обеспеченность педагогическими кадрами составила 94,6%.</w:t>
      </w:r>
    </w:p>
    <w:p w:rsidR="008B2960" w:rsidRDefault="008B2960" w:rsidP="008B29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Дошкольное образование</w:t>
      </w:r>
    </w:p>
    <w:p w:rsidR="00F66C90" w:rsidRPr="008B2960" w:rsidRDefault="00F66C90" w:rsidP="008B29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sz w:val="28"/>
          <w:szCs w:val="28"/>
        </w:rPr>
        <w:t>В 2022 году охват дошкольным образованием детей в возрасте от 1 года до 6 лет в Саткинском муниципальном районе составил 95,9%, что на 0,08% ниже, чем в 2021 году – 95,98% (4120 детей в детских садах, к общей численности детей по району данного возраста - 4296 детей).</w:t>
      </w:r>
    </w:p>
    <w:p w:rsidR="00F66C90" w:rsidRPr="004617E6" w:rsidRDefault="00F66C90" w:rsidP="008B2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sz w:val="28"/>
          <w:szCs w:val="28"/>
        </w:rPr>
        <w:t>Доля детей в возрасте от 1 до 6 лет, поставленных на уч</w:t>
      </w:r>
      <w:r w:rsidR="008B2960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>т для определения в муниципальные дошкольные образовательные учреждения, составила 4,8%, что на 2,7% ниже, чем в 2021 году (в общей численности детей данной категории). Количество детей, зарегистрированных в АИС «Е-услуги. Образование», состоящих на учете для определения в детские сады, составляет 205 человек, при актуальном спросе</w:t>
      </w:r>
      <w:r w:rsidR="008B2960">
        <w:rPr>
          <w:rFonts w:ascii="Times New Roman" w:eastAsia="Times New Roman" w:hAnsi="Times New Roman" w:cs="Times New Roman"/>
          <w:sz w:val="28"/>
          <w:szCs w:val="28"/>
        </w:rPr>
        <w:t xml:space="preserve"> - ноль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</w:p>
    <w:p w:rsidR="00F66C90" w:rsidRPr="004617E6" w:rsidRDefault="00F66C90" w:rsidP="008B2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sz w:val="28"/>
          <w:szCs w:val="28"/>
        </w:rPr>
        <w:t>В 2022 году доступность дошкольного образования для детей от 1 года до 7 лет составила 100%.</w:t>
      </w:r>
    </w:p>
    <w:p w:rsidR="00F66C90" w:rsidRPr="004617E6" w:rsidRDefault="00F66C90" w:rsidP="008B2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sz w:val="28"/>
          <w:szCs w:val="28"/>
        </w:rPr>
        <w:t>В 2022 контингент воспитанников дошкольных образовательных организаций составил 4120 человек, что на 296 человек меньше, чем в 2021 году (4416 человек).  Количество детей с ограниченными возможностями здоровья уменьши</w:t>
      </w:r>
      <w:r w:rsidR="008B2960">
        <w:rPr>
          <w:rFonts w:ascii="Times New Roman" w:eastAsia="Times New Roman" w:hAnsi="Times New Roman" w:cs="Times New Roman"/>
          <w:sz w:val="28"/>
          <w:szCs w:val="28"/>
        </w:rPr>
        <w:t xml:space="preserve">лось на 2 человека и составило 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825 человека, что составило 20% от общего количества 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воспитанников детских садов (2021 год - 827 детей с ОВЗ, что составляло 18,7%), таким образом в процентном соотношении количество детей с ОВЗ увеличилось на 1,3%.</w:t>
      </w:r>
    </w:p>
    <w:p w:rsidR="00F66C90" w:rsidRPr="004617E6" w:rsidRDefault="00F66C90" w:rsidP="008B2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sz w:val="28"/>
          <w:szCs w:val="28"/>
        </w:rPr>
        <w:t>В с</w:t>
      </w:r>
      <w:r w:rsidR="008B2960">
        <w:rPr>
          <w:rFonts w:ascii="Times New Roman" w:eastAsia="Times New Roman" w:hAnsi="Times New Roman" w:cs="Times New Roman"/>
          <w:sz w:val="28"/>
          <w:szCs w:val="28"/>
        </w:rPr>
        <w:t xml:space="preserve">истеме дошкольного образования 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функционировали группы компенсирующей, комбинированной и оздоровительной направленностей. Родители имели возможность выбрать детский сад, в котором ребенку окажут квалифицированную коррекционную помощь. </w:t>
      </w:r>
    </w:p>
    <w:p w:rsidR="00F66C90" w:rsidRPr="004617E6" w:rsidRDefault="00F66C90" w:rsidP="008B296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617E6">
        <w:rPr>
          <w:rFonts w:ascii="Times New Roman" w:hAnsi="Times New Roman" w:cs="Times New Roman"/>
          <w:b/>
          <w:i/>
          <w:sz w:val="28"/>
          <w:szCs w:val="28"/>
        </w:rPr>
        <w:t>Общее и дополнительное образование, итоговая аттестация</w:t>
      </w:r>
    </w:p>
    <w:p w:rsidR="00F66C90" w:rsidRPr="004617E6" w:rsidRDefault="00F66C90" w:rsidP="008B2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Доля выпускников муниципальных общеобразовательных учреждений, сдавших в 2022 году единый государственный экзамен по русскому языку и математике, составила 99,61% (русский язык -100%, математика - 99,61%). Два выпускника</w:t>
      </w:r>
      <w:r w:rsidR="008B2960">
        <w:rPr>
          <w:rFonts w:ascii="Times New Roman" w:hAnsi="Times New Roman" w:cs="Times New Roman"/>
          <w:sz w:val="28"/>
          <w:szCs w:val="28"/>
        </w:rPr>
        <w:t>, из школ № 5 и 13, получили на ЕГЭ 100 баллов - по русскому языку</w:t>
      </w:r>
      <w:r w:rsidRPr="004617E6">
        <w:rPr>
          <w:rFonts w:ascii="Times New Roman" w:hAnsi="Times New Roman" w:cs="Times New Roman"/>
          <w:sz w:val="28"/>
          <w:szCs w:val="28"/>
        </w:rPr>
        <w:t xml:space="preserve">, по информатике и ИКТ. Аттестаты о среднем общем образовании получили 99,64% выпускников. </w:t>
      </w:r>
    </w:p>
    <w:p w:rsidR="00F66C90" w:rsidRPr="004617E6" w:rsidRDefault="00F66C90" w:rsidP="008B2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 xml:space="preserve">Продолжена работа по переходу на односменное обучение в </w:t>
      </w:r>
      <w:r w:rsidR="008B2960">
        <w:rPr>
          <w:rFonts w:ascii="Times New Roman" w:hAnsi="Times New Roman" w:cs="Times New Roman"/>
          <w:sz w:val="28"/>
          <w:szCs w:val="28"/>
        </w:rPr>
        <w:t>дву</w:t>
      </w:r>
      <w:r w:rsidRPr="004617E6">
        <w:rPr>
          <w:rFonts w:ascii="Times New Roman" w:hAnsi="Times New Roman" w:cs="Times New Roman"/>
          <w:sz w:val="28"/>
          <w:szCs w:val="28"/>
        </w:rPr>
        <w:t>х общеобразовательных организациях района (МАОУ «СОШ № 5», МОУ «СОШ № 14»).</w:t>
      </w:r>
    </w:p>
    <w:p w:rsidR="00F66C90" w:rsidRPr="004617E6" w:rsidRDefault="00F66C90" w:rsidP="008B2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проекта «Современная школа» национального проекта «Образование» в Саткинском муниципальном районе продолжали активно действовать три Центра образования цифрового и гуманитарного профилей «Точка роста» на базе школ МАОУ «СОШ № 5», МАОУ «СОШ № 9», МАОУ «СОШ № 12».  </w:t>
      </w:r>
    </w:p>
    <w:p w:rsidR="00F66C90" w:rsidRPr="004617E6" w:rsidRDefault="00F66C90" w:rsidP="008B2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 xml:space="preserve">В районе создана система сопровождения одарённых детей. По результатам регионального этапа всероссийской олимпиады школьников, Областной олимпиады школьников, Саткинский район в 2022 году в рейтинге муниципальных районов образований области занимал 15 место. </w:t>
      </w:r>
    </w:p>
    <w:p w:rsidR="00F66C90" w:rsidRPr="004617E6" w:rsidRDefault="00F66C90" w:rsidP="008B2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В рамках реализации национального проекта «Образование» федерального проекта «Совре</w:t>
      </w:r>
      <w:r w:rsidR="008B2960">
        <w:rPr>
          <w:rFonts w:ascii="Times New Roman" w:hAnsi="Times New Roman" w:cs="Times New Roman"/>
          <w:sz w:val="28"/>
          <w:szCs w:val="28"/>
        </w:rPr>
        <w:t xml:space="preserve">менная школа» Саткинский район </w:t>
      </w:r>
      <w:r w:rsidRPr="004617E6">
        <w:rPr>
          <w:rFonts w:ascii="Times New Roman" w:hAnsi="Times New Roman" w:cs="Times New Roman"/>
          <w:sz w:val="28"/>
          <w:szCs w:val="28"/>
        </w:rPr>
        <w:t xml:space="preserve">активно участвовал  в проекте адресной методической помощи «500+».  </w:t>
      </w:r>
    </w:p>
    <w:p w:rsidR="00F66C90" w:rsidRPr="004617E6" w:rsidRDefault="00F66C90" w:rsidP="008B2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Ежегодно педагогические работники района становятся лучшими в конкурсах профессионального мастерства: учитель МАОУ «СОШ № 40» Хайбуллин И.</w:t>
      </w:r>
      <w:r w:rsidR="008B2960">
        <w:rPr>
          <w:rFonts w:ascii="Times New Roman" w:hAnsi="Times New Roman" w:cs="Times New Roman"/>
          <w:sz w:val="28"/>
          <w:szCs w:val="28"/>
        </w:rPr>
        <w:t xml:space="preserve"> Р. </w:t>
      </w:r>
      <w:r w:rsidRPr="004617E6">
        <w:rPr>
          <w:rFonts w:ascii="Times New Roman" w:hAnsi="Times New Roman" w:cs="Times New Roman"/>
          <w:sz w:val="28"/>
          <w:szCs w:val="28"/>
        </w:rPr>
        <w:t>стал победителем регионального этапа конкурса «Учитель года-2022»; учитель информатики МАОУ «СОШ № 12» Козионова Н.</w:t>
      </w:r>
      <w:r w:rsidR="008B2960">
        <w:rPr>
          <w:rFonts w:ascii="Times New Roman" w:hAnsi="Times New Roman" w:cs="Times New Roman"/>
          <w:sz w:val="28"/>
          <w:szCs w:val="28"/>
        </w:rPr>
        <w:t xml:space="preserve"> </w:t>
      </w:r>
      <w:r w:rsidRPr="004617E6">
        <w:rPr>
          <w:rFonts w:ascii="Times New Roman" w:hAnsi="Times New Roman" w:cs="Times New Roman"/>
          <w:sz w:val="28"/>
          <w:szCs w:val="28"/>
        </w:rPr>
        <w:t>А. - победителем конкурсного отбора педагогических работников, подготовивших победителей и призёров международных и всероссийских олимпиад, первенств, фестивалей, чемпионатов технической направленности; два педагога (Вакилова С.</w:t>
      </w:r>
      <w:r w:rsidR="008B2960">
        <w:rPr>
          <w:rFonts w:ascii="Times New Roman" w:hAnsi="Times New Roman" w:cs="Times New Roman"/>
          <w:sz w:val="28"/>
          <w:szCs w:val="28"/>
        </w:rPr>
        <w:t xml:space="preserve"> </w:t>
      </w:r>
      <w:r w:rsidRPr="004617E6">
        <w:rPr>
          <w:rFonts w:ascii="Times New Roman" w:hAnsi="Times New Roman" w:cs="Times New Roman"/>
          <w:sz w:val="28"/>
          <w:szCs w:val="28"/>
        </w:rPr>
        <w:t>Ф. и Хайруллин А.</w:t>
      </w:r>
      <w:r w:rsidR="008B2960">
        <w:rPr>
          <w:rFonts w:ascii="Times New Roman" w:hAnsi="Times New Roman" w:cs="Times New Roman"/>
          <w:sz w:val="28"/>
          <w:szCs w:val="28"/>
        </w:rPr>
        <w:t xml:space="preserve"> </w:t>
      </w:r>
      <w:r w:rsidRPr="004617E6">
        <w:rPr>
          <w:rFonts w:ascii="Times New Roman" w:hAnsi="Times New Roman" w:cs="Times New Roman"/>
          <w:sz w:val="28"/>
          <w:szCs w:val="28"/>
        </w:rPr>
        <w:t>А.)  из МАОУ «СОШ № 10» и МАОУ «СОШ № 11» стали победителями областного конкурса методических проектов по истории религии и духовно-нравственному воспитанию школьников, два педагога из школ №№ 40 и 14 - призёрами. В региональном конкурсе «Лучший информационно-библиотечный центр Челябинской области-2022» победил информационно-библиотечный центр МАОУ «СОШ № 4 им. В.</w:t>
      </w:r>
      <w:r w:rsidR="008B2960">
        <w:rPr>
          <w:rFonts w:ascii="Times New Roman" w:hAnsi="Times New Roman" w:cs="Times New Roman"/>
          <w:sz w:val="28"/>
          <w:szCs w:val="28"/>
        </w:rPr>
        <w:t xml:space="preserve"> </w:t>
      </w:r>
      <w:r w:rsidRPr="004617E6">
        <w:rPr>
          <w:rFonts w:ascii="Times New Roman" w:hAnsi="Times New Roman" w:cs="Times New Roman"/>
          <w:sz w:val="28"/>
          <w:szCs w:val="28"/>
        </w:rPr>
        <w:t>Г. Некрасова».</w:t>
      </w:r>
    </w:p>
    <w:p w:rsidR="00F66C90" w:rsidRPr="004617E6" w:rsidRDefault="008B2960" w:rsidP="008B2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4</w:t>
      </w:r>
      <w:r w:rsidR="00F66C90" w:rsidRPr="004617E6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Саткинского района впервые  были  признаны Министерством образования и науки Челябинской области региональными инновационными площадками (МАОУ «СОШ № 10», МОУ «СОШ № 14», МАОУ «СОШ № 12», МБДОУ «ЦРР-Д/С № 2»), второй год в статусе региональной инновационной площадки осуществляло свою деятельность МАОУ «СОШ № 5».</w:t>
      </w:r>
    </w:p>
    <w:p w:rsidR="00F66C90" w:rsidRPr="004617E6" w:rsidRDefault="00F66C90" w:rsidP="008B2960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4617E6">
        <w:rPr>
          <w:b/>
          <w:i/>
          <w:sz w:val="28"/>
          <w:szCs w:val="28"/>
        </w:rPr>
        <w:t>Дополнительное образование</w:t>
      </w:r>
    </w:p>
    <w:p w:rsidR="00F66C90" w:rsidRPr="004617E6" w:rsidRDefault="00F66C90" w:rsidP="008B2960">
      <w:pPr>
        <w:pStyle w:val="a4"/>
        <w:spacing w:before="0" w:beforeAutospacing="0" w:after="0" w:afterAutospacing="0"/>
        <w:rPr>
          <w:sz w:val="28"/>
          <w:szCs w:val="28"/>
        </w:rPr>
      </w:pPr>
      <w:r w:rsidRPr="004617E6">
        <w:rPr>
          <w:sz w:val="28"/>
          <w:szCs w:val="28"/>
        </w:rPr>
        <w:lastRenderedPageBreak/>
        <w:t>В 2022 году охват дополнительным образованием детей в возрасте от 5 до 18 лет в организациях дополните</w:t>
      </w:r>
      <w:r w:rsidR="008B2960">
        <w:rPr>
          <w:sz w:val="28"/>
          <w:szCs w:val="28"/>
        </w:rPr>
        <w:t>льного образования составил 77%</w:t>
      </w:r>
      <w:r w:rsidRPr="004617E6">
        <w:rPr>
          <w:sz w:val="28"/>
          <w:szCs w:val="28"/>
        </w:rPr>
        <w:t xml:space="preserve">. </w:t>
      </w:r>
    </w:p>
    <w:p w:rsidR="00F66C90" w:rsidRPr="004617E6" w:rsidRDefault="00F66C90" w:rsidP="008B2960">
      <w:pPr>
        <w:pStyle w:val="a4"/>
        <w:spacing w:before="0" w:beforeAutospacing="0" w:after="0" w:afterAutospacing="0"/>
        <w:rPr>
          <w:sz w:val="28"/>
          <w:szCs w:val="28"/>
        </w:rPr>
      </w:pPr>
      <w:r w:rsidRPr="004617E6">
        <w:rPr>
          <w:sz w:val="28"/>
          <w:szCs w:val="28"/>
        </w:rPr>
        <w:t xml:space="preserve">В плановом режиме продолжилось лицензирование программ дополнительного образования в общеобразовательных и дошкольных образовательных организациях. </w:t>
      </w:r>
    </w:p>
    <w:p w:rsidR="00F66C90" w:rsidRPr="004617E6" w:rsidRDefault="00F66C90" w:rsidP="008B2960">
      <w:pPr>
        <w:pStyle w:val="a4"/>
        <w:spacing w:before="0" w:beforeAutospacing="0" w:after="0" w:afterAutospacing="0"/>
        <w:rPr>
          <w:sz w:val="28"/>
          <w:szCs w:val="28"/>
        </w:rPr>
      </w:pPr>
      <w:r w:rsidRPr="004617E6">
        <w:rPr>
          <w:sz w:val="28"/>
          <w:szCs w:val="28"/>
        </w:rPr>
        <w:t xml:space="preserve">В 2022 году продолжил работу информационный ресурс для детей и родителей – Навигатор дополнительного образования детей, содержащий информацию о реализуемых программах дополнительного образования в школах, детских садах, организациях культуры и спорта. В 2022 году в Навигаторе опубликовано 319 учебных программ разных направленностей. </w:t>
      </w:r>
    </w:p>
    <w:p w:rsidR="00F66C90" w:rsidRPr="004617E6" w:rsidRDefault="00F66C90" w:rsidP="008B2960">
      <w:pPr>
        <w:pStyle w:val="a4"/>
        <w:spacing w:before="0" w:beforeAutospacing="0" w:after="0" w:afterAutospacing="0"/>
        <w:rPr>
          <w:sz w:val="28"/>
          <w:szCs w:val="28"/>
        </w:rPr>
      </w:pPr>
      <w:r w:rsidRPr="004617E6">
        <w:rPr>
          <w:sz w:val="28"/>
          <w:szCs w:val="28"/>
        </w:rPr>
        <w:t>Значимыми достижениями в 2022 году явились следующие:</w:t>
      </w:r>
    </w:p>
    <w:p w:rsidR="00F66C90" w:rsidRPr="004617E6" w:rsidRDefault="008B2960" w:rsidP="008B296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</w:t>
      </w:r>
      <w:r w:rsidR="00F66C90" w:rsidRPr="004617E6">
        <w:rPr>
          <w:sz w:val="28"/>
          <w:szCs w:val="28"/>
        </w:rPr>
        <w:t xml:space="preserve">бразцовый хореографический коллектив «Движение» (ЦДОД «Радуга») стал лауреатом 1 степени на отборочном туре Международного конкурса «Сияй!» в г. Уфе; </w:t>
      </w:r>
    </w:p>
    <w:p w:rsidR="00F66C90" w:rsidRPr="004617E6" w:rsidRDefault="00F66C90" w:rsidP="008B2960">
      <w:pPr>
        <w:pStyle w:val="a4"/>
        <w:spacing w:before="0" w:beforeAutospacing="0" w:after="0" w:afterAutospacing="0"/>
        <w:rPr>
          <w:sz w:val="28"/>
          <w:szCs w:val="28"/>
        </w:rPr>
      </w:pPr>
      <w:r w:rsidRPr="004617E6">
        <w:rPr>
          <w:sz w:val="28"/>
          <w:szCs w:val="28"/>
        </w:rPr>
        <w:t xml:space="preserve">- </w:t>
      </w:r>
      <w:r w:rsidR="008B2960">
        <w:rPr>
          <w:sz w:val="28"/>
          <w:szCs w:val="28"/>
        </w:rPr>
        <w:t>ц</w:t>
      </w:r>
      <w:r w:rsidRPr="004617E6">
        <w:rPr>
          <w:sz w:val="28"/>
          <w:szCs w:val="28"/>
        </w:rPr>
        <w:t>ирковой коллектив «Созвездие» (ЦДОД «Радуга») получил специальный приз Законодательного собрания Челябинской области и денежную премию в размере 50</w:t>
      </w:r>
      <w:r w:rsidR="008B2960">
        <w:rPr>
          <w:sz w:val="28"/>
          <w:szCs w:val="28"/>
        </w:rPr>
        <w:t> </w:t>
      </w:r>
      <w:r w:rsidRPr="004617E6">
        <w:rPr>
          <w:sz w:val="28"/>
          <w:szCs w:val="28"/>
        </w:rPr>
        <w:t>000</w:t>
      </w:r>
      <w:r w:rsidR="008B2960">
        <w:rPr>
          <w:sz w:val="28"/>
          <w:szCs w:val="28"/>
        </w:rPr>
        <w:t xml:space="preserve"> рублей в рамках о</w:t>
      </w:r>
      <w:r w:rsidRPr="004617E6">
        <w:rPr>
          <w:sz w:val="28"/>
          <w:szCs w:val="28"/>
        </w:rPr>
        <w:t>бластного народного телевизионного конкурса «Марафон талантов».</w:t>
      </w:r>
    </w:p>
    <w:p w:rsidR="00F66C90" w:rsidRPr="004617E6" w:rsidRDefault="00F66C90" w:rsidP="008B29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617E6">
        <w:rPr>
          <w:rFonts w:ascii="Times New Roman" w:hAnsi="Times New Roman" w:cs="Times New Roman"/>
          <w:b/>
          <w:i/>
          <w:sz w:val="28"/>
          <w:szCs w:val="28"/>
        </w:rPr>
        <w:t>Молодёжная политика</w:t>
      </w:r>
    </w:p>
    <w:p w:rsidR="00F66C90" w:rsidRPr="004617E6" w:rsidRDefault="00F66C90" w:rsidP="008B2960">
      <w:pPr>
        <w:pStyle w:val="a4"/>
        <w:spacing w:before="0" w:beforeAutospacing="0" w:after="0" w:afterAutospacing="0"/>
        <w:rPr>
          <w:sz w:val="28"/>
          <w:szCs w:val="28"/>
        </w:rPr>
      </w:pPr>
      <w:r w:rsidRPr="004617E6">
        <w:rPr>
          <w:sz w:val="28"/>
          <w:szCs w:val="28"/>
        </w:rPr>
        <w:t>Численность молод</w:t>
      </w:r>
      <w:r w:rsidR="000C204C">
        <w:rPr>
          <w:sz w:val="28"/>
          <w:szCs w:val="28"/>
        </w:rPr>
        <w:t>ё</w:t>
      </w:r>
      <w:r w:rsidRPr="004617E6">
        <w:rPr>
          <w:sz w:val="28"/>
          <w:szCs w:val="28"/>
        </w:rPr>
        <w:t>жи от 14 до 35 лет в Саткинском районе составил</w:t>
      </w:r>
      <w:r w:rsidR="008B2960">
        <w:rPr>
          <w:sz w:val="28"/>
          <w:szCs w:val="28"/>
        </w:rPr>
        <w:t>а</w:t>
      </w:r>
      <w:r w:rsidRPr="004617E6">
        <w:rPr>
          <w:sz w:val="28"/>
          <w:szCs w:val="28"/>
        </w:rPr>
        <w:t xml:space="preserve"> 18 тысяч </w:t>
      </w:r>
      <w:r w:rsidR="008B2960">
        <w:rPr>
          <w:sz w:val="28"/>
          <w:szCs w:val="28"/>
        </w:rPr>
        <w:t xml:space="preserve">человек </w:t>
      </w:r>
      <w:r w:rsidRPr="004617E6">
        <w:rPr>
          <w:sz w:val="28"/>
          <w:szCs w:val="28"/>
        </w:rPr>
        <w:t xml:space="preserve">(23% от общей численности населения). </w:t>
      </w:r>
    </w:p>
    <w:p w:rsidR="00F66C90" w:rsidRPr="004617E6" w:rsidRDefault="00F66C90" w:rsidP="008B2960">
      <w:pPr>
        <w:pStyle w:val="a4"/>
        <w:spacing w:before="0" w:beforeAutospacing="0" w:after="0" w:afterAutospacing="0"/>
        <w:rPr>
          <w:sz w:val="28"/>
          <w:szCs w:val="28"/>
        </w:rPr>
      </w:pPr>
      <w:r w:rsidRPr="004617E6">
        <w:rPr>
          <w:sz w:val="28"/>
          <w:szCs w:val="28"/>
        </w:rPr>
        <w:t>Размер субсидии от Главного управления молод</w:t>
      </w:r>
      <w:r w:rsidR="000C204C">
        <w:rPr>
          <w:sz w:val="28"/>
          <w:szCs w:val="28"/>
        </w:rPr>
        <w:t>ё</w:t>
      </w:r>
      <w:r w:rsidRPr="004617E6">
        <w:rPr>
          <w:sz w:val="28"/>
          <w:szCs w:val="28"/>
        </w:rPr>
        <w:t xml:space="preserve">жной политики в 2022 году составил 203 тысячи рублей при софинансировании 70 тысяч рублей из местного бюджета. </w:t>
      </w:r>
    </w:p>
    <w:p w:rsidR="00F66C90" w:rsidRPr="004617E6" w:rsidRDefault="00F66C90" w:rsidP="008B2960">
      <w:pPr>
        <w:pStyle w:val="a4"/>
        <w:spacing w:before="0" w:beforeAutospacing="0" w:after="0" w:afterAutospacing="0"/>
        <w:rPr>
          <w:sz w:val="28"/>
          <w:szCs w:val="28"/>
        </w:rPr>
      </w:pPr>
      <w:r w:rsidRPr="004617E6">
        <w:rPr>
          <w:sz w:val="28"/>
          <w:szCs w:val="28"/>
        </w:rPr>
        <w:t>Реализация молодёжной политики в районе осуществлялась в рамках реализации муниципальной программы «Повышение эффективности реализации молодёжной политики в Саткинском муниципальном районе».</w:t>
      </w:r>
      <w:r w:rsidR="000C204C">
        <w:rPr>
          <w:sz w:val="28"/>
          <w:szCs w:val="28"/>
        </w:rPr>
        <w:t xml:space="preserve"> </w:t>
      </w:r>
      <w:r w:rsidRPr="004617E6">
        <w:rPr>
          <w:sz w:val="28"/>
          <w:szCs w:val="28"/>
        </w:rPr>
        <w:t xml:space="preserve">В 2022 году проведено 58 мероприятий с участием 18 780 человек.  </w:t>
      </w:r>
    </w:p>
    <w:p w:rsidR="00F66C90" w:rsidRPr="004617E6" w:rsidRDefault="00F66C90" w:rsidP="008B2960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4617E6">
        <w:rPr>
          <w:b/>
          <w:bCs/>
          <w:i/>
          <w:iCs/>
          <w:sz w:val="28"/>
          <w:szCs w:val="28"/>
        </w:rPr>
        <w:t>Волонт</w:t>
      </w:r>
      <w:r w:rsidR="008B2960">
        <w:rPr>
          <w:b/>
          <w:bCs/>
          <w:i/>
          <w:iCs/>
          <w:sz w:val="28"/>
          <w:szCs w:val="28"/>
        </w:rPr>
        <w:t>ё</w:t>
      </w:r>
      <w:r w:rsidRPr="004617E6">
        <w:rPr>
          <w:b/>
          <w:bCs/>
          <w:i/>
          <w:iCs/>
          <w:sz w:val="28"/>
          <w:szCs w:val="28"/>
        </w:rPr>
        <w:t>рская деятельность</w:t>
      </w:r>
    </w:p>
    <w:p w:rsidR="00F66C90" w:rsidRPr="004617E6" w:rsidRDefault="00F66C90" w:rsidP="008B2960">
      <w:pPr>
        <w:pStyle w:val="a4"/>
        <w:spacing w:before="0" w:beforeAutospacing="0" w:after="0" w:afterAutospacing="0"/>
        <w:rPr>
          <w:sz w:val="28"/>
          <w:szCs w:val="28"/>
        </w:rPr>
      </w:pPr>
      <w:r w:rsidRPr="004617E6">
        <w:rPr>
          <w:sz w:val="28"/>
          <w:szCs w:val="28"/>
        </w:rPr>
        <w:t>С 15 апреля по 30 мая 2022 года волонт</w:t>
      </w:r>
      <w:r w:rsidR="008B2960">
        <w:rPr>
          <w:sz w:val="28"/>
          <w:szCs w:val="28"/>
        </w:rPr>
        <w:t>ё</w:t>
      </w:r>
      <w:r w:rsidRPr="004617E6">
        <w:rPr>
          <w:sz w:val="28"/>
          <w:szCs w:val="28"/>
        </w:rPr>
        <w:t xml:space="preserve">ры Саткинского района приняли участие в организации и проведении онлайн голосования по выбору объектов для благоустройства в рамках Всероссийского проекта «Формирование комфортной городской среды». </w:t>
      </w:r>
    </w:p>
    <w:p w:rsidR="00F66C90" w:rsidRPr="004617E6" w:rsidRDefault="008B2960" w:rsidP="008B296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="00F66C90" w:rsidRPr="004617E6">
        <w:rPr>
          <w:sz w:val="28"/>
          <w:szCs w:val="28"/>
        </w:rPr>
        <w:t xml:space="preserve"> сентября 2022 года в Саткинском районе в обновл</w:t>
      </w:r>
      <w:r>
        <w:rPr>
          <w:sz w:val="28"/>
          <w:szCs w:val="28"/>
        </w:rPr>
        <w:t>ё</w:t>
      </w:r>
      <w:r w:rsidR="00F66C90" w:rsidRPr="004617E6">
        <w:rPr>
          <w:sz w:val="28"/>
          <w:szCs w:val="28"/>
        </w:rPr>
        <w:t xml:space="preserve">нном формате функционирует акция взаимопомощи мобилизованным и их семьям «МыВместе». При поддержке </w:t>
      </w:r>
      <w:r>
        <w:rPr>
          <w:sz w:val="28"/>
          <w:szCs w:val="28"/>
        </w:rPr>
        <w:t>а</w:t>
      </w:r>
      <w:r w:rsidR="00F66C90" w:rsidRPr="004617E6">
        <w:rPr>
          <w:sz w:val="28"/>
          <w:szCs w:val="28"/>
        </w:rPr>
        <w:t xml:space="preserve">дминистрации Саткинского района и штаба в </w:t>
      </w:r>
      <w:r>
        <w:rPr>
          <w:sz w:val="28"/>
          <w:szCs w:val="28"/>
        </w:rPr>
        <w:t>УСЗН</w:t>
      </w:r>
      <w:r w:rsidR="00F66C90" w:rsidRPr="004617E6">
        <w:rPr>
          <w:sz w:val="28"/>
          <w:szCs w:val="28"/>
        </w:rPr>
        <w:t xml:space="preserve"> начали работу </w:t>
      </w:r>
      <w:r>
        <w:rPr>
          <w:sz w:val="28"/>
          <w:szCs w:val="28"/>
        </w:rPr>
        <w:t>«</w:t>
      </w:r>
      <w:r w:rsidR="00F66C90" w:rsidRPr="004617E6">
        <w:rPr>
          <w:sz w:val="28"/>
          <w:szCs w:val="28"/>
        </w:rPr>
        <w:t>горячая линия</w:t>
      </w:r>
      <w:r>
        <w:rPr>
          <w:sz w:val="28"/>
          <w:szCs w:val="28"/>
        </w:rPr>
        <w:t>»</w:t>
      </w:r>
      <w:r w:rsidR="00F66C90" w:rsidRPr="004617E6">
        <w:rPr>
          <w:sz w:val="28"/>
          <w:szCs w:val="28"/>
        </w:rPr>
        <w:t xml:space="preserve"> и платформа Мывместе.рф.</w:t>
      </w:r>
    </w:p>
    <w:p w:rsidR="00F66C90" w:rsidRPr="004617E6" w:rsidRDefault="00F66C90" w:rsidP="008B2960">
      <w:pPr>
        <w:pStyle w:val="a4"/>
        <w:spacing w:before="0" w:beforeAutospacing="0" w:after="0" w:afterAutospacing="0"/>
        <w:rPr>
          <w:sz w:val="28"/>
          <w:szCs w:val="28"/>
        </w:rPr>
      </w:pPr>
      <w:r w:rsidRPr="004617E6">
        <w:rPr>
          <w:sz w:val="28"/>
          <w:szCs w:val="28"/>
        </w:rPr>
        <w:t xml:space="preserve">На </w:t>
      </w:r>
      <w:r w:rsidR="008B2960">
        <w:rPr>
          <w:sz w:val="28"/>
          <w:szCs w:val="28"/>
        </w:rPr>
        <w:t>«</w:t>
      </w:r>
      <w:r w:rsidRPr="004617E6">
        <w:rPr>
          <w:sz w:val="28"/>
          <w:szCs w:val="28"/>
        </w:rPr>
        <w:t>горячую линию</w:t>
      </w:r>
      <w:r w:rsidR="008B2960">
        <w:rPr>
          <w:sz w:val="28"/>
          <w:szCs w:val="28"/>
        </w:rPr>
        <w:t>»</w:t>
      </w:r>
      <w:r w:rsidRPr="004617E6">
        <w:rPr>
          <w:sz w:val="28"/>
          <w:szCs w:val="28"/>
        </w:rPr>
        <w:t xml:space="preserve"> поступили сотни обращений, часть из которых связана с решением бытовых вопросов семей мобилизованных, например, заготовка дров. Добровольцы (студенты средне-специальных учреждений, работающая молодежь предприятий района) при содействии неравнодушных предпринимателей заготовили для нуждающихся десятки кубов дров на зимний период. </w:t>
      </w:r>
    </w:p>
    <w:p w:rsidR="00F66C90" w:rsidRPr="004617E6" w:rsidRDefault="00F66C90" w:rsidP="000C204C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4617E6">
        <w:rPr>
          <w:b/>
          <w:i/>
          <w:sz w:val="28"/>
          <w:szCs w:val="28"/>
        </w:rPr>
        <w:t>Экономика образования</w:t>
      </w:r>
    </w:p>
    <w:p w:rsidR="00F66C90" w:rsidRPr="004617E6" w:rsidRDefault="00F66C90" w:rsidP="000C204C">
      <w:pPr>
        <w:pStyle w:val="a4"/>
        <w:spacing w:before="0" w:beforeAutospacing="0" w:after="0" w:afterAutospacing="0"/>
        <w:rPr>
          <w:sz w:val="28"/>
          <w:szCs w:val="28"/>
        </w:rPr>
      </w:pPr>
      <w:r w:rsidRPr="004617E6">
        <w:rPr>
          <w:sz w:val="28"/>
          <w:szCs w:val="28"/>
        </w:rPr>
        <w:t>Расходы бюджета на общее образо</w:t>
      </w:r>
      <w:r w:rsidR="000C204C">
        <w:rPr>
          <w:sz w:val="28"/>
          <w:szCs w:val="28"/>
        </w:rPr>
        <w:t>вание за 2022 год в расчёте на одного</w:t>
      </w:r>
      <w:r w:rsidRPr="004617E6">
        <w:rPr>
          <w:sz w:val="28"/>
          <w:szCs w:val="28"/>
        </w:rPr>
        <w:t xml:space="preserve"> обучающегося составили  95,72 тыс. рублей, на дошкольное образование в расч</w:t>
      </w:r>
      <w:r w:rsidR="000C204C">
        <w:rPr>
          <w:sz w:val="28"/>
          <w:szCs w:val="28"/>
        </w:rPr>
        <w:t>ё</w:t>
      </w:r>
      <w:r w:rsidRPr="004617E6">
        <w:rPr>
          <w:sz w:val="28"/>
          <w:szCs w:val="28"/>
        </w:rPr>
        <w:t>те на 1 обучающегося - 150,5 тыс. руб.</w:t>
      </w:r>
    </w:p>
    <w:p w:rsidR="00F66C90" w:rsidRPr="004617E6" w:rsidRDefault="00F66C90" w:rsidP="000C204C">
      <w:pPr>
        <w:pStyle w:val="a4"/>
        <w:spacing w:before="0" w:beforeAutospacing="0" w:after="0" w:afterAutospacing="0"/>
        <w:rPr>
          <w:sz w:val="28"/>
          <w:szCs w:val="28"/>
        </w:rPr>
      </w:pPr>
      <w:r w:rsidRPr="004617E6">
        <w:rPr>
          <w:sz w:val="28"/>
          <w:szCs w:val="28"/>
        </w:rPr>
        <w:t>Реализовано три муниципальные программы:</w:t>
      </w:r>
    </w:p>
    <w:p w:rsidR="00F66C90" w:rsidRPr="004617E6" w:rsidRDefault="00F66C90" w:rsidP="000C204C">
      <w:pPr>
        <w:pStyle w:val="a4"/>
        <w:spacing w:before="0" w:beforeAutospacing="0" w:after="0" w:afterAutospacing="0"/>
        <w:rPr>
          <w:sz w:val="28"/>
          <w:szCs w:val="28"/>
        </w:rPr>
      </w:pPr>
      <w:r w:rsidRPr="004617E6">
        <w:rPr>
          <w:sz w:val="28"/>
          <w:szCs w:val="28"/>
        </w:rPr>
        <w:t>- муниципальная программа "Образование" в Саткинском муниципальном районе» в сумме 1 479 702,55 тыс. руб.;</w:t>
      </w:r>
    </w:p>
    <w:p w:rsidR="00F66C90" w:rsidRPr="004617E6" w:rsidRDefault="00F66C90" w:rsidP="000C204C">
      <w:pPr>
        <w:pStyle w:val="a4"/>
        <w:spacing w:before="0" w:beforeAutospacing="0" w:after="0" w:afterAutospacing="0"/>
        <w:rPr>
          <w:sz w:val="28"/>
          <w:szCs w:val="28"/>
        </w:rPr>
      </w:pPr>
      <w:r w:rsidRPr="004617E6">
        <w:rPr>
          <w:sz w:val="28"/>
          <w:szCs w:val="28"/>
        </w:rPr>
        <w:lastRenderedPageBreak/>
        <w:t>- муниципальная программа "Развитие образования в Саткинском муниципальном районе» в сумме 303 560,60 тыс. руб.;</w:t>
      </w:r>
    </w:p>
    <w:p w:rsidR="00F66C90" w:rsidRPr="004617E6" w:rsidRDefault="00F66C90" w:rsidP="000C204C">
      <w:pPr>
        <w:pStyle w:val="a4"/>
        <w:spacing w:before="0" w:beforeAutospacing="0" w:after="0" w:afterAutospacing="0"/>
        <w:rPr>
          <w:sz w:val="28"/>
          <w:szCs w:val="28"/>
        </w:rPr>
      </w:pPr>
      <w:r w:rsidRPr="004617E6">
        <w:rPr>
          <w:sz w:val="28"/>
          <w:szCs w:val="28"/>
        </w:rPr>
        <w:t>- муниципальная программа "Повышение эффективности реализации молодежной политики в Саткинском муниципальном районе» в сумме 572,06 тыс. руб.</w:t>
      </w:r>
    </w:p>
    <w:p w:rsidR="00F66C90" w:rsidRPr="004617E6" w:rsidRDefault="00F66C90" w:rsidP="000C204C">
      <w:pPr>
        <w:pStyle w:val="a4"/>
        <w:spacing w:before="0" w:beforeAutospacing="0" w:after="0" w:afterAutospacing="0"/>
        <w:rPr>
          <w:sz w:val="28"/>
          <w:szCs w:val="28"/>
        </w:rPr>
      </w:pPr>
      <w:r w:rsidRPr="004617E6">
        <w:rPr>
          <w:sz w:val="28"/>
          <w:szCs w:val="28"/>
        </w:rPr>
        <w:t>Общий объ</w:t>
      </w:r>
      <w:r w:rsidR="000C204C">
        <w:rPr>
          <w:sz w:val="28"/>
          <w:szCs w:val="28"/>
        </w:rPr>
        <w:t>ё</w:t>
      </w:r>
      <w:r w:rsidRPr="004617E6">
        <w:rPr>
          <w:sz w:val="28"/>
          <w:szCs w:val="28"/>
        </w:rPr>
        <w:t xml:space="preserve">м финансирования составил 1 783 835,21 тыс. руб. </w:t>
      </w:r>
    </w:p>
    <w:p w:rsidR="00F66C90" w:rsidRPr="004617E6" w:rsidRDefault="00F66C90" w:rsidP="000C204C">
      <w:pPr>
        <w:pStyle w:val="a4"/>
        <w:spacing w:before="0" w:beforeAutospacing="0" w:after="0" w:afterAutospacing="0"/>
        <w:rPr>
          <w:sz w:val="28"/>
          <w:szCs w:val="28"/>
        </w:rPr>
      </w:pPr>
      <w:r w:rsidRPr="004617E6">
        <w:rPr>
          <w:sz w:val="28"/>
          <w:szCs w:val="28"/>
        </w:rPr>
        <w:t>В 2022 году осуществлялась реализация национальных проектов «Образование». В рамках реализации проектов «Современная школа», «Социальная активность», «Патриотическое воспитание граждан Российской Федерации» освоены средства в сумме 13 591,45 тыс. руб.</w:t>
      </w:r>
    </w:p>
    <w:p w:rsidR="000C204C" w:rsidRDefault="000C204C" w:rsidP="00C5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90F" w:rsidRPr="004617E6" w:rsidRDefault="0033290F" w:rsidP="00C520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7E6">
        <w:rPr>
          <w:rFonts w:ascii="Times New Roman" w:hAnsi="Times New Roman" w:cs="Times New Roman"/>
          <w:b/>
          <w:sz w:val="28"/>
          <w:szCs w:val="28"/>
        </w:rPr>
        <w:t>ЗДРАВООХРАНЕНИЕ</w:t>
      </w:r>
    </w:p>
    <w:p w:rsidR="004127AB" w:rsidRPr="004617E6" w:rsidRDefault="004127AB" w:rsidP="000C204C">
      <w:pPr>
        <w:pStyle w:val="25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bidi="ru-RU"/>
        </w:rPr>
      </w:pPr>
      <w:r w:rsidRPr="004617E6">
        <w:rPr>
          <w:rFonts w:ascii="Times New Roman" w:hAnsi="Times New Roman" w:cs="Times New Roman"/>
          <w:sz w:val="28"/>
          <w:szCs w:val="28"/>
          <w:lang w:bidi="ru-RU"/>
        </w:rPr>
        <w:t>В течение 2022 года сфера здравоохранения Саткинского муниципального района продолжала активно развиваться.  Впервые в районе нача</w:t>
      </w:r>
      <w:r w:rsidR="000C204C">
        <w:rPr>
          <w:rFonts w:ascii="Times New Roman" w:hAnsi="Times New Roman" w:cs="Times New Roman"/>
          <w:sz w:val="28"/>
          <w:szCs w:val="28"/>
          <w:lang w:bidi="ru-RU"/>
        </w:rPr>
        <w:t>то</w:t>
      </w:r>
      <w:r w:rsidRPr="004617E6">
        <w:rPr>
          <w:rFonts w:ascii="Times New Roman" w:hAnsi="Times New Roman" w:cs="Times New Roman"/>
          <w:sz w:val="28"/>
          <w:szCs w:val="28"/>
          <w:lang w:bidi="ru-RU"/>
        </w:rPr>
        <w:t xml:space="preserve"> оказание высокотехнологичной медицинской помощи – открыто отделение рентгеноваскулярных методов диагностики и лечения, оказывающее помощь пациентам с острым коронарным синдромом, в том числе и проживающим в близлежащи</w:t>
      </w:r>
      <w:r w:rsidR="000C204C">
        <w:rPr>
          <w:rFonts w:ascii="Times New Roman" w:hAnsi="Times New Roman" w:cs="Times New Roman"/>
          <w:sz w:val="28"/>
          <w:szCs w:val="28"/>
          <w:lang w:bidi="ru-RU"/>
        </w:rPr>
        <w:t xml:space="preserve">х районах горнозаводской зоны. </w:t>
      </w:r>
      <w:r w:rsidRPr="004617E6">
        <w:rPr>
          <w:rFonts w:ascii="Times New Roman" w:hAnsi="Times New Roman" w:cs="Times New Roman"/>
          <w:sz w:val="28"/>
          <w:szCs w:val="28"/>
          <w:lang w:bidi="ru-RU"/>
        </w:rPr>
        <w:t xml:space="preserve">Всего за год проведено 202 </w:t>
      </w:r>
      <w:r w:rsidR="000C204C">
        <w:rPr>
          <w:rFonts w:ascii="Times New Roman" w:hAnsi="Times New Roman" w:cs="Times New Roman"/>
          <w:sz w:val="28"/>
          <w:szCs w:val="28"/>
          <w:lang w:bidi="ru-RU"/>
        </w:rPr>
        <w:t xml:space="preserve">операции </w:t>
      </w:r>
      <w:r w:rsidRPr="004617E6">
        <w:rPr>
          <w:rFonts w:ascii="Times New Roman" w:hAnsi="Times New Roman" w:cs="Times New Roman"/>
          <w:sz w:val="28"/>
          <w:szCs w:val="28"/>
          <w:lang w:bidi="ru-RU"/>
        </w:rPr>
        <w:t>стентировани</w:t>
      </w:r>
      <w:r w:rsidR="000C204C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4617E6">
        <w:rPr>
          <w:rFonts w:ascii="Times New Roman" w:hAnsi="Times New Roman" w:cs="Times New Roman"/>
          <w:sz w:val="28"/>
          <w:szCs w:val="28"/>
          <w:lang w:bidi="ru-RU"/>
        </w:rPr>
        <w:t xml:space="preserve"> коронарных артерий и 475 </w:t>
      </w:r>
      <w:r w:rsidR="000C204C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4617E6">
        <w:rPr>
          <w:rFonts w:ascii="Times New Roman" w:hAnsi="Times New Roman" w:cs="Times New Roman"/>
          <w:sz w:val="28"/>
          <w:szCs w:val="28"/>
          <w:lang w:bidi="ru-RU"/>
        </w:rPr>
        <w:t>коронар</w:t>
      </w:r>
      <w:r w:rsidR="000C204C">
        <w:rPr>
          <w:rFonts w:ascii="Times New Roman" w:hAnsi="Times New Roman" w:cs="Times New Roman"/>
          <w:sz w:val="28"/>
          <w:szCs w:val="28"/>
          <w:lang w:bidi="ru-RU"/>
        </w:rPr>
        <w:t xml:space="preserve">ографии. В отделении работают четыре </w:t>
      </w:r>
      <w:r w:rsidRPr="004617E6">
        <w:rPr>
          <w:rFonts w:ascii="Times New Roman" w:hAnsi="Times New Roman" w:cs="Times New Roman"/>
          <w:sz w:val="28"/>
          <w:szCs w:val="28"/>
          <w:lang w:bidi="ru-RU"/>
        </w:rPr>
        <w:t>рен</w:t>
      </w:r>
      <w:r w:rsidR="000C204C">
        <w:rPr>
          <w:rFonts w:ascii="Times New Roman" w:hAnsi="Times New Roman" w:cs="Times New Roman"/>
          <w:sz w:val="28"/>
          <w:szCs w:val="28"/>
          <w:lang w:bidi="ru-RU"/>
        </w:rPr>
        <w:t xml:space="preserve">тген-эндоваскулярных хирурга и два </w:t>
      </w:r>
      <w:r w:rsidRPr="004617E6">
        <w:rPr>
          <w:rFonts w:ascii="Times New Roman" w:hAnsi="Times New Roman" w:cs="Times New Roman"/>
          <w:sz w:val="28"/>
          <w:szCs w:val="28"/>
          <w:lang w:bidi="ru-RU"/>
        </w:rPr>
        <w:t xml:space="preserve">реаниматолога. </w:t>
      </w:r>
    </w:p>
    <w:p w:rsidR="004127AB" w:rsidRPr="004617E6" w:rsidRDefault="004127AB" w:rsidP="000C204C">
      <w:pPr>
        <w:pStyle w:val="25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bidi="ru-RU"/>
        </w:rPr>
      </w:pPr>
      <w:r w:rsidRPr="004617E6">
        <w:rPr>
          <w:rFonts w:ascii="Times New Roman" w:hAnsi="Times New Roman" w:cs="Times New Roman"/>
          <w:sz w:val="28"/>
          <w:szCs w:val="28"/>
          <w:lang w:bidi="ru-RU"/>
        </w:rPr>
        <w:t>За 2022</w:t>
      </w:r>
      <w:r w:rsidR="000C204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617E6">
        <w:rPr>
          <w:rFonts w:ascii="Times New Roman" w:hAnsi="Times New Roman" w:cs="Times New Roman"/>
          <w:sz w:val="28"/>
          <w:szCs w:val="28"/>
          <w:lang w:bidi="ru-RU"/>
        </w:rPr>
        <w:t>г</w:t>
      </w:r>
      <w:r w:rsidR="000C204C">
        <w:rPr>
          <w:rFonts w:ascii="Times New Roman" w:hAnsi="Times New Roman" w:cs="Times New Roman"/>
          <w:sz w:val="28"/>
          <w:szCs w:val="28"/>
          <w:lang w:bidi="ru-RU"/>
        </w:rPr>
        <w:t>од</w:t>
      </w:r>
      <w:r w:rsidRPr="004617E6">
        <w:rPr>
          <w:rFonts w:ascii="Times New Roman" w:hAnsi="Times New Roman" w:cs="Times New Roman"/>
          <w:sz w:val="28"/>
          <w:szCs w:val="28"/>
          <w:lang w:bidi="ru-RU"/>
        </w:rPr>
        <w:t xml:space="preserve"> значительно снизилась общая смертность населения, по сравнению с 2021</w:t>
      </w:r>
      <w:r w:rsidR="000C204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617E6">
        <w:rPr>
          <w:rFonts w:ascii="Times New Roman" w:hAnsi="Times New Roman" w:cs="Times New Roman"/>
          <w:sz w:val="28"/>
          <w:szCs w:val="28"/>
          <w:lang w:bidi="ru-RU"/>
        </w:rPr>
        <w:t>г. на 27,2%, в том</w:t>
      </w:r>
      <w:r w:rsidR="000C204C">
        <w:rPr>
          <w:rFonts w:ascii="Times New Roman" w:hAnsi="Times New Roman" w:cs="Times New Roman"/>
          <w:sz w:val="28"/>
          <w:szCs w:val="28"/>
          <w:lang w:bidi="ru-RU"/>
        </w:rPr>
        <w:t xml:space="preserve"> числе смертность от сердечно-</w:t>
      </w:r>
      <w:r w:rsidRPr="004617E6">
        <w:rPr>
          <w:rFonts w:ascii="Times New Roman" w:hAnsi="Times New Roman" w:cs="Times New Roman"/>
          <w:sz w:val="28"/>
          <w:szCs w:val="28"/>
          <w:lang w:bidi="ru-RU"/>
        </w:rPr>
        <w:t>сосудистых заболеваний на 22,5%, младенческая смертность на 60%.</w:t>
      </w:r>
    </w:p>
    <w:p w:rsidR="004127AB" w:rsidRPr="004617E6" w:rsidRDefault="004127AB" w:rsidP="000C204C">
      <w:pPr>
        <w:pStyle w:val="25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bidi="ru-RU"/>
        </w:rPr>
      </w:pPr>
      <w:r w:rsidRPr="004617E6">
        <w:rPr>
          <w:rFonts w:ascii="Times New Roman" w:hAnsi="Times New Roman" w:cs="Times New Roman"/>
          <w:sz w:val="28"/>
          <w:szCs w:val="28"/>
          <w:lang w:bidi="ru-RU"/>
        </w:rPr>
        <w:t>В районе проводилась диспансеризация определ</w:t>
      </w:r>
      <w:r w:rsidR="000C204C">
        <w:rPr>
          <w:rFonts w:ascii="Times New Roman" w:hAnsi="Times New Roman" w:cs="Times New Roman"/>
          <w:sz w:val="28"/>
          <w:szCs w:val="28"/>
          <w:lang w:bidi="ru-RU"/>
        </w:rPr>
        <w:t>ё</w:t>
      </w:r>
      <w:r w:rsidRPr="004617E6">
        <w:rPr>
          <w:rFonts w:ascii="Times New Roman" w:hAnsi="Times New Roman" w:cs="Times New Roman"/>
          <w:sz w:val="28"/>
          <w:szCs w:val="28"/>
          <w:lang w:bidi="ru-RU"/>
        </w:rPr>
        <w:t>нных групп населения – охват 71%,                   а также углубл</w:t>
      </w:r>
      <w:r w:rsidR="000C204C">
        <w:rPr>
          <w:rFonts w:ascii="Times New Roman" w:hAnsi="Times New Roman" w:cs="Times New Roman"/>
          <w:sz w:val="28"/>
          <w:szCs w:val="28"/>
          <w:lang w:bidi="ru-RU"/>
        </w:rPr>
        <w:t>ё</w:t>
      </w:r>
      <w:r w:rsidRPr="004617E6">
        <w:rPr>
          <w:rFonts w:ascii="Times New Roman" w:hAnsi="Times New Roman" w:cs="Times New Roman"/>
          <w:sz w:val="28"/>
          <w:szCs w:val="28"/>
          <w:lang w:bidi="ru-RU"/>
        </w:rPr>
        <w:t xml:space="preserve">нная диспансеризация жителей, перенесших инфекцию </w:t>
      </w:r>
      <w:r w:rsidRPr="004617E6">
        <w:rPr>
          <w:rFonts w:ascii="Times New Roman" w:hAnsi="Times New Roman" w:cs="Times New Roman"/>
          <w:sz w:val="28"/>
          <w:szCs w:val="28"/>
          <w:lang w:val="en-US" w:bidi="ru-RU"/>
        </w:rPr>
        <w:t>COVID</w:t>
      </w:r>
      <w:r w:rsidRPr="004617E6">
        <w:rPr>
          <w:rFonts w:ascii="Times New Roman" w:hAnsi="Times New Roman" w:cs="Times New Roman"/>
          <w:sz w:val="28"/>
          <w:szCs w:val="28"/>
          <w:lang w:bidi="ru-RU"/>
        </w:rPr>
        <w:t xml:space="preserve">-19 – охват 104%. </w:t>
      </w:r>
    </w:p>
    <w:p w:rsidR="004127AB" w:rsidRPr="004617E6" w:rsidRDefault="004127AB" w:rsidP="000C204C">
      <w:pPr>
        <w:pStyle w:val="25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bidi="ru-RU"/>
        </w:rPr>
      </w:pPr>
      <w:r w:rsidRPr="004617E6">
        <w:rPr>
          <w:rFonts w:ascii="Times New Roman" w:hAnsi="Times New Roman" w:cs="Times New Roman"/>
          <w:sz w:val="28"/>
          <w:szCs w:val="28"/>
          <w:lang w:bidi="ru-RU"/>
        </w:rPr>
        <w:t>Продолжалась активная работа по привлечению врачебных кадров, всег</w:t>
      </w:r>
      <w:r w:rsidR="000C204C">
        <w:rPr>
          <w:rFonts w:ascii="Times New Roman" w:hAnsi="Times New Roman" w:cs="Times New Roman"/>
          <w:sz w:val="28"/>
          <w:szCs w:val="28"/>
          <w:lang w:bidi="ru-RU"/>
        </w:rPr>
        <w:t>о привлечено 13 врачей, из них два</w:t>
      </w:r>
      <w:r w:rsidRPr="004617E6">
        <w:rPr>
          <w:rFonts w:ascii="Times New Roman" w:hAnsi="Times New Roman" w:cs="Times New Roman"/>
          <w:sz w:val="28"/>
          <w:szCs w:val="28"/>
          <w:lang w:bidi="ru-RU"/>
        </w:rPr>
        <w:t xml:space="preserve"> – по программе «Земский докто</w:t>
      </w:r>
      <w:r w:rsidR="000C204C">
        <w:rPr>
          <w:rFonts w:ascii="Times New Roman" w:hAnsi="Times New Roman" w:cs="Times New Roman"/>
          <w:sz w:val="28"/>
          <w:szCs w:val="28"/>
          <w:lang w:bidi="ru-RU"/>
        </w:rPr>
        <w:t>р». Также привлечено два</w:t>
      </w:r>
      <w:r w:rsidRPr="004617E6">
        <w:rPr>
          <w:rFonts w:ascii="Times New Roman" w:hAnsi="Times New Roman" w:cs="Times New Roman"/>
          <w:sz w:val="28"/>
          <w:szCs w:val="28"/>
          <w:lang w:bidi="ru-RU"/>
        </w:rPr>
        <w:t xml:space="preserve"> средних медработника по программе «Земский доктор».</w:t>
      </w:r>
    </w:p>
    <w:p w:rsidR="004127AB" w:rsidRPr="004617E6" w:rsidRDefault="004127AB" w:rsidP="000C204C">
      <w:pPr>
        <w:pStyle w:val="25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bidi="ru-RU"/>
        </w:rPr>
      </w:pPr>
      <w:r w:rsidRPr="004617E6">
        <w:rPr>
          <w:rFonts w:ascii="Times New Roman" w:hAnsi="Times New Roman" w:cs="Times New Roman"/>
          <w:sz w:val="28"/>
          <w:szCs w:val="28"/>
          <w:lang w:bidi="ru-RU"/>
        </w:rPr>
        <w:t>В Саткинском муниципальном районе построен и нача</w:t>
      </w:r>
      <w:r w:rsidR="000C204C">
        <w:rPr>
          <w:rFonts w:ascii="Times New Roman" w:hAnsi="Times New Roman" w:cs="Times New Roman"/>
          <w:sz w:val="28"/>
          <w:szCs w:val="28"/>
          <w:lang w:bidi="ru-RU"/>
        </w:rPr>
        <w:t>л функционировать фельдшерско-</w:t>
      </w:r>
      <w:r w:rsidRPr="004617E6">
        <w:rPr>
          <w:rFonts w:ascii="Times New Roman" w:hAnsi="Times New Roman" w:cs="Times New Roman"/>
          <w:sz w:val="28"/>
          <w:szCs w:val="28"/>
          <w:lang w:bidi="ru-RU"/>
        </w:rPr>
        <w:t>акушерский пункт в п. Чёрная речка, фельдшер будет обслуживать также п.</w:t>
      </w:r>
      <w:r w:rsidR="000C204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617E6">
        <w:rPr>
          <w:rFonts w:ascii="Times New Roman" w:hAnsi="Times New Roman" w:cs="Times New Roman"/>
          <w:sz w:val="28"/>
          <w:szCs w:val="28"/>
          <w:lang w:bidi="ru-RU"/>
        </w:rPr>
        <w:t>Мраморный и п.</w:t>
      </w:r>
      <w:r w:rsidR="000C204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617E6">
        <w:rPr>
          <w:rFonts w:ascii="Times New Roman" w:hAnsi="Times New Roman" w:cs="Times New Roman"/>
          <w:sz w:val="28"/>
          <w:szCs w:val="28"/>
          <w:lang w:bidi="ru-RU"/>
        </w:rPr>
        <w:t>Зюратуль, осуществлять выездную работу. Продолжались ремонтные работы медицинских учреждений – провед</w:t>
      </w:r>
      <w:r w:rsidR="000C204C">
        <w:rPr>
          <w:rFonts w:ascii="Times New Roman" w:hAnsi="Times New Roman" w:cs="Times New Roman"/>
          <w:sz w:val="28"/>
          <w:szCs w:val="28"/>
          <w:lang w:bidi="ru-RU"/>
        </w:rPr>
        <w:t>ё</w:t>
      </w:r>
      <w:r w:rsidRPr="004617E6">
        <w:rPr>
          <w:rFonts w:ascii="Times New Roman" w:hAnsi="Times New Roman" w:cs="Times New Roman"/>
          <w:sz w:val="28"/>
          <w:szCs w:val="28"/>
          <w:lang w:bidi="ru-RU"/>
        </w:rPr>
        <w:t>н капитальный ремонт ФАП п. Нижняя Сатка, заверш</w:t>
      </w:r>
      <w:r w:rsidR="000C204C">
        <w:rPr>
          <w:rFonts w:ascii="Times New Roman" w:hAnsi="Times New Roman" w:cs="Times New Roman"/>
          <w:sz w:val="28"/>
          <w:szCs w:val="28"/>
          <w:lang w:bidi="ru-RU"/>
        </w:rPr>
        <w:t>ё</w:t>
      </w:r>
      <w:r w:rsidRPr="004617E6">
        <w:rPr>
          <w:rFonts w:ascii="Times New Roman" w:hAnsi="Times New Roman" w:cs="Times New Roman"/>
          <w:sz w:val="28"/>
          <w:szCs w:val="28"/>
          <w:lang w:bidi="ru-RU"/>
        </w:rPr>
        <w:t>н ремонт психоневрологичес</w:t>
      </w:r>
      <w:r w:rsidR="000C204C"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Pr="004617E6">
        <w:rPr>
          <w:rFonts w:ascii="Times New Roman" w:hAnsi="Times New Roman" w:cs="Times New Roman"/>
          <w:sz w:val="28"/>
          <w:szCs w:val="28"/>
          <w:lang w:bidi="ru-RU"/>
        </w:rPr>
        <w:t xml:space="preserve">ого корпуса, введена в эксплуатацию котельная. </w:t>
      </w:r>
    </w:p>
    <w:p w:rsidR="004127AB" w:rsidRPr="004617E6" w:rsidRDefault="004127AB" w:rsidP="000C204C">
      <w:pPr>
        <w:pStyle w:val="25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bidi="ru-RU"/>
        </w:rPr>
      </w:pPr>
      <w:r w:rsidRPr="004617E6">
        <w:rPr>
          <w:rFonts w:ascii="Times New Roman" w:hAnsi="Times New Roman" w:cs="Times New Roman"/>
          <w:sz w:val="28"/>
          <w:szCs w:val="28"/>
          <w:lang w:bidi="ru-RU"/>
        </w:rPr>
        <w:t>Провед</w:t>
      </w:r>
      <w:r w:rsidR="000C204C">
        <w:rPr>
          <w:rFonts w:ascii="Times New Roman" w:hAnsi="Times New Roman" w:cs="Times New Roman"/>
          <w:sz w:val="28"/>
          <w:szCs w:val="28"/>
          <w:lang w:bidi="ru-RU"/>
        </w:rPr>
        <w:t>ё</w:t>
      </w:r>
      <w:r w:rsidRPr="004617E6">
        <w:rPr>
          <w:rFonts w:ascii="Times New Roman" w:hAnsi="Times New Roman" w:cs="Times New Roman"/>
          <w:sz w:val="28"/>
          <w:szCs w:val="28"/>
          <w:lang w:bidi="ru-RU"/>
        </w:rPr>
        <w:t>н капитальный ремонт и благоустройство главного корпуса в г.</w:t>
      </w:r>
      <w:r w:rsidR="000C204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617E6">
        <w:rPr>
          <w:rFonts w:ascii="Times New Roman" w:hAnsi="Times New Roman" w:cs="Times New Roman"/>
          <w:sz w:val="28"/>
          <w:szCs w:val="28"/>
          <w:lang w:bidi="ru-RU"/>
        </w:rPr>
        <w:t>Бакал, впервые за много лет в здании тепло, а в детской поликлинике стены оформлены яркими изображениями.</w:t>
      </w:r>
    </w:p>
    <w:p w:rsidR="000C204C" w:rsidRDefault="000C204C" w:rsidP="00C520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290F" w:rsidRPr="004617E6" w:rsidRDefault="0033290F" w:rsidP="00C520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СОЦИАЛЬНАЯ ЗАЩИТА </w:t>
      </w:r>
    </w:p>
    <w:p w:rsidR="004617E6" w:rsidRPr="004617E6" w:rsidRDefault="004617E6" w:rsidP="00C52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sz w:val="28"/>
          <w:szCs w:val="28"/>
        </w:rPr>
        <w:t>Управлением социальной защиты населения администрации Саткинского муниципального района обеспечивается предоставление социальных гарантий более 50 тысячам человек, проживающим в Саткинском муниципальном районе.</w:t>
      </w:r>
    </w:p>
    <w:p w:rsidR="004617E6" w:rsidRPr="004617E6" w:rsidRDefault="004617E6" w:rsidP="000C2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sz w:val="28"/>
          <w:szCs w:val="28"/>
        </w:rPr>
        <w:t>Общая сумма выплаченных ежемесячных, компенсационных и иных денежных средств составила 824 миллиона 002 тысячи 660 рублей за счёт средств федерального, областного и местного бюджетов, в том числе:</w:t>
      </w:r>
    </w:p>
    <w:p w:rsidR="004617E6" w:rsidRPr="004617E6" w:rsidRDefault="004617E6" w:rsidP="000C2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sz w:val="28"/>
          <w:szCs w:val="28"/>
        </w:rPr>
        <w:lastRenderedPageBreak/>
        <w:t>- ежемесячные денежные выплаты региональным категориям льго</w:t>
      </w:r>
      <w:r w:rsidR="000C204C">
        <w:rPr>
          <w:rFonts w:ascii="Times New Roman" w:eastAsia="Times New Roman" w:hAnsi="Times New Roman" w:cs="Times New Roman"/>
          <w:sz w:val="28"/>
          <w:szCs w:val="28"/>
        </w:rPr>
        <w:t>тников   предоставлены на сумму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 116 миллионов 354 тысяч</w:t>
      </w:r>
      <w:r w:rsidR="000C204C">
        <w:rPr>
          <w:rFonts w:ascii="Times New Roman" w:eastAsia="Times New Roman" w:hAnsi="Times New Roman" w:cs="Times New Roman"/>
          <w:sz w:val="28"/>
          <w:szCs w:val="28"/>
        </w:rPr>
        <w:t xml:space="preserve">и 673 рубля, численность получателей выплат составила 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>7421 человека;</w:t>
      </w:r>
    </w:p>
    <w:p w:rsidR="004617E6" w:rsidRPr="004617E6" w:rsidRDefault="004617E6" w:rsidP="000C2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sz w:val="28"/>
          <w:szCs w:val="28"/>
        </w:rPr>
        <w:t>- компенсационные выплаты расходов на оплату жилья, коммунальных услуг, твердого топлива предоставлены на сумму 68 миллиона 498 тысячи 398</w:t>
      </w:r>
      <w:r w:rsidR="000C204C">
        <w:rPr>
          <w:rFonts w:ascii="Times New Roman" w:eastAsia="Times New Roman" w:hAnsi="Times New Roman" w:cs="Times New Roman"/>
          <w:sz w:val="28"/>
          <w:szCs w:val="28"/>
        </w:rPr>
        <w:t xml:space="preserve"> рубля; численность получателей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 компенсаций в районе составила 7256 человек.  </w:t>
      </w:r>
    </w:p>
    <w:p w:rsidR="004617E6" w:rsidRPr="004617E6" w:rsidRDefault="004617E6" w:rsidP="000C2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Субсидии на оплату жилого помещения и коммунальных услуг получили 5156 семей. Сумма выплаченных </w:t>
      </w:r>
      <w:r w:rsidR="000C204C">
        <w:rPr>
          <w:rFonts w:ascii="Times New Roman" w:eastAsia="Times New Roman" w:hAnsi="Times New Roman" w:cs="Times New Roman"/>
          <w:sz w:val="28"/>
          <w:szCs w:val="28"/>
        </w:rPr>
        <w:t xml:space="preserve">субсидий составила 104 миллиона 815 тысяч 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4617E6" w:rsidRPr="004617E6" w:rsidRDefault="004617E6" w:rsidP="000C2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sz w:val="28"/>
          <w:szCs w:val="28"/>
        </w:rPr>
        <w:t>Государственная поддержка семьям с детьми была оказана 8476 семьям на общую сумму 480 миллионов 400 тысяч 048 рублей.</w:t>
      </w:r>
    </w:p>
    <w:p w:rsidR="004617E6" w:rsidRPr="004617E6" w:rsidRDefault="004617E6" w:rsidP="000C2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В течение 2022 года Управление социальной защиты предоставляло 55 государственных и муниципальных услуг. </w:t>
      </w:r>
      <w:r w:rsidR="000C204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>а получение государственных услуг поступ</w:t>
      </w:r>
      <w:r w:rsidR="000C204C">
        <w:rPr>
          <w:rFonts w:ascii="Times New Roman" w:eastAsia="Times New Roman" w:hAnsi="Times New Roman" w:cs="Times New Roman"/>
          <w:sz w:val="28"/>
          <w:szCs w:val="28"/>
        </w:rPr>
        <w:t>ило 25189 заявлений, из них 19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>% в э</w:t>
      </w:r>
      <w:r w:rsidR="000C204C">
        <w:rPr>
          <w:rFonts w:ascii="Times New Roman" w:eastAsia="Times New Roman" w:hAnsi="Times New Roman" w:cs="Times New Roman"/>
          <w:sz w:val="28"/>
          <w:szCs w:val="28"/>
        </w:rPr>
        <w:t>лектронном виде, 31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% через многофункциональный центр, </w:t>
      </w:r>
      <w:r w:rsidR="000C204C">
        <w:rPr>
          <w:rFonts w:ascii="Times New Roman" w:eastAsia="Times New Roman" w:hAnsi="Times New Roman" w:cs="Times New Roman"/>
          <w:sz w:val="28"/>
          <w:szCs w:val="28"/>
        </w:rPr>
        <w:t>50% - непосредственно в у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>правление.</w:t>
      </w:r>
    </w:p>
    <w:p w:rsidR="004617E6" w:rsidRPr="004617E6" w:rsidRDefault="004617E6" w:rsidP="000C2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b/>
          <w:sz w:val="28"/>
          <w:szCs w:val="28"/>
        </w:rPr>
        <w:t>Социальная поддержка семьи и детей</w:t>
      </w:r>
    </w:p>
    <w:p w:rsidR="004617E6" w:rsidRPr="004617E6" w:rsidRDefault="000C204C" w:rsidP="000C2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617E6" w:rsidRPr="004617E6">
        <w:rPr>
          <w:rFonts w:ascii="Times New Roman" w:eastAsia="Times New Roman" w:hAnsi="Times New Roman" w:cs="Times New Roman"/>
          <w:sz w:val="28"/>
          <w:szCs w:val="28"/>
        </w:rPr>
        <w:t xml:space="preserve">оциальная поддержка была оказана более 7500 семьям с детьми. Специалистами Управления велась работа по назначению и выплате 17 государственных услуг семьям с детьми, в том числе по предоставлению дополнительных мер социальной поддержки многодетным семьям. </w:t>
      </w:r>
    </w:p>
    <w:p w:rsidR="004617E6" w:rsidRPr="004617E6" w:rsidRDefault="004617E6" w:rsidP="000C2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sz w:val="28"/>
          <w:szCs w:val="28"/>
        </w:rPr>
        <w:t>Всего в 2022 году на поддержку семей с детьми были направлены средства в сумме 420 миллион</w:t>
      </w:r>
      <w:r w:rsidR="000C204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 220 тысяч 266 рублей, в том числе: </w:t>
      </w:r>
    </w:p>
    <w:p w:rsidR="004617E6" w:rsidRPr="004617E6" w:rsidRDefault="004617E6" w:rsidP="000C2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sz w:val="28"/>
          <w:szCs w:val="28"/>
        </w:rPr>
        <w:t>- на выплату областного единовременного пособия – 3 миллион</w:t>
      </w:r>
      <w:r w:rsidR="000C20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 356 тысяч 700 рублей;</w:t>
      </w:r>
    </w:p>
    <w:p w:rsidR="004617E6" w:rsidRPr="004617E6" w:rsidRDefault="000C204C" w:rsidP="000C2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617E6" w:rsidRPr="004617E6">
        <w:rPr>
          <w:rFonts w:ascii="Times New Roman" w:eastAsia="Times New Roman" w:hAnsi="Times New Roman" w:cs="Times New Roman"/>
          <w:sz w:val="28"/>
          <w:szCs w:val="28"/>
        </w:rPr>
        <w:t>на ежемесячное пособие на детей из малообеспеченных семей – 24 миллиона 618 тысяч 909 рубля;</w:t>
      </w:r>
    </w:p>
    <w:p w:rsidR="004617E6" w:rsidRPr="004617E6" w:rsidRDefault="004617E6" w:rsidP="000C2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sz w:val="28"/>
          <w:szCs w:val="28"/>
        </w:rPr>
        <w:t>- на ежемесячную денежную выплату, назначаемую в случае рождения третьего и (или) последующего ребенка до достижения ребенком возраста трех лет – 65 миллионов 891 тысяч 292 рублей;</w:t>
      </w:r>
    </w:p>
    <w:p w:rsidR="004617E6" w:rsidRPr="004617E6" w:rsidRDefault="004617E6" w:rsidP="000C2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sz w:val="28"/>
          <w:szCs w:val="28"/>
        </w:rPr>
        <w:t>- на ежемесячную денежную выплату по оплате жилья и коммунальных услуг многодетным семьям – 9 миллионов 611 тысяч  171 рублей;</w:t>
      </w:r>
    </w:p>
    <w:p w:rsidR="004617E6" w:rsidRPr="004617E6" w:rsidRDefault="004617E6" w:rsidP="000C2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sz w:val="28"/>
          <w:szCs w:val="28"/>
        </w:rPr>
        <w:t>- на ежемесячную выплату при рождении (усыновлении) первого ребенка –               80 миллионов 314 тысяч 969 рубля;</w:t>
      </w:r>
    </w:p>
    <w:p w:rsidR="004617E6" w:rsidRPr="004617E6" w:rsidRDefault="004617E6" w:rsidP="000C2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sz w:val="28"/>
          <w:szCs w:val="28"/>
        </w:rPr>
        <w:t>- на ежемесячную выплату на ребенка от 3х до 7 лет включительно - 230 миллионов 707 тысяч 018 рублей.</w:t>
      </w:r>
    </w:p>
    <w:p w:rsidR="004617E6" w:rsidRPr="004617E6" w:rsidRDefault="004617E6" w:rsidP="000C2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sz w:val="28"/>
          <w:szCs w:val="28"/>
        </w:rPr>
        <w:t>- на ежемесячную денежную выплату в связи с рождением (усыновлением) второго ребенка– 2 миллиона 938 тысяч 989 рублей</w:t>
      </w:r>
    </w:p>
    <w:p w:rsidR="004617E6" w:rsidRPr="004617E6" w:rsidRDefault="000C204C" w:rsidP="000C2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областной </w:t>
      </w:r>
      <w:r w:rsidR="004617E6" w:rsidRPr="004617E6">
        <w:rPr>
          <w:rFonts w:ascii="Times New Roman" w:eastAsia="Times New Roman" w:hAnsi="Times New Roman" w:cs="Times New Roman"/>
          <w:sz w:val="28"/>
          <w:szCs w:val="28"/>
        </w:rPr>
        <w:t>материнский (семейный) капитал – 2 781 215,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7E6" w:rsidRPr="004617E6">
        <w:rPr>
          <w:rFonts w:ascii="Times New Roman" w:eastAsia="Times New Roman" w:hAnsi="Times New Roman" w:cs="Times New Roman"/>
          <w:sz w:val="28"/>
          <w:szCs w:val="28"/>
        </w:rPr>
        <w:t xml:space="preserve">90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рублей. </w:t>
      </w:r>
    </w:p>
    <w:p w:rsidR="004617E6" w:rsidRPr="004617E6" w:rsidRDefault="004617E6" w:rsidP="000C2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sz w:val="28"/>
          <w:szCs w:val="28"/>
        </w:rPr>
        <w:t>В 2022 году единовременное социальное пособие на подготовку к учебному году каждого реб</w:t>
      </w:r>
      <w:r w:rsidR="000C204C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>нка из многодетных малоимущих семей и каждого реб</w:t>
      </w:r>
      <w:r w:rsidR="000C204C">
        <w:rPr>
          <w:rFonts w:ascii="Times New Roman" w:eastAsia="Times New Roman" w:hAnsi="Times New Roman" w:cs="Times New Roman"/>
          <w:sz w:val="28"/>
          <w:szCs w:val="28"/>
        </w:rPr>
        <w:t>ёнка-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>инвалида из малоимущих семей в возрасте до 18 лет получили 412 семей на 910 детей, из них 5 малообеспеченных семей, воспитывающих ребенка-инвалида. Сумма выплат составила</w:t>
      </w:r>
      <w:r w:rsidR="000C2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>1 миллион 372 тысячи 500 рублей.</w:t>
      </w:r>
    </w:p>
    <w:p w:rsidR="004617E6" w:rsidRPr="004617E6" w:rsidRDefault="000C204C" w:rsidP="000C2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617E6" w:rsidRPr="004617E6">
        <w:rPr>
          <w:rFonts w:ascii="Times New Roman" w:eastAsia="Times New Roman" w:hAnsi="Times New Roman" w:cs="Times New Roman"/>
          <w:sz w:val="28"/>
          <w:szCs w:val="28"/>
        </w:rPr>
        <w:t>а отдых и оздоровле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было направлено 173 ребенка, в </w:t>
      </w:r>
      <w:r w:rsidR="004617E6" w:rsidRPr="004617E6">
        <w:rPr>
          <w:rFonts w:ascii="Times New Roman" w:eastAsia="Times New Roman" w:hAnsi="Times New Roman" w:cs="Times New Roman"/>
          <w:sz w:val="28"/>
          <w:szCs w:val="28"/>
        </w:rPr>
        <w:t xml:space="preserve">санаториях области отдохнули 113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4617E6" w:rsidRPr="004617E6">
        <w:rPr>
          <w:rFonts w:ascii="Times New Roman" w:eastAsia="Times New Roman" w:hAnsi="Times New Roman" w:cs="Times New Roman"/>
          <w:sz w:val="28"/>
          <w:szCs w:val="28"/>
        </w:rPr>
        <w:t xml:space="preserve"> Саткинского района, в детских оздоровительных лагерях Челябинской области – 60 детей, находящихся в трудной жизненной ситуации.</w:t>
      </w:r>
    </w:p>
    <w:p w:rsidR="004617E6" w:rsidRPr="004617E6" w:rsidRDefault="004617E6" w:rsidP="000C2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sz w:val="28"/>
          <w:szCs w:val="28"/>
        </w:rPr>
        <w:t>Большой объ</w:t>
      </w:r>
      <w:r w:rsidR="000C204C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>м работы реабилитационных мероприятий с семьями и детьми, находящимис</w:t>
      </w:r>
      <w:r w:rsidR="000C204C">
        <w:rPr>
          <w:rFonts w:ascii="Times New Roman" w:eastAsia="Times New Roman" w:hAnsi="Times New Roman" w:cs="Times New Roman"/>
          <w:sz w:val="28"/>
          <w:szCs w:val="28"/>
        </w:rPr>
        <w:t xml:space="preserve">я в социально опасном положении, 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>провед</w:t>
      </w:r>
      <w:r w:rsidR="000C204C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н в условиях </w:t>
      </w:r>
      <w:r w:rsidR="000C204C"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еабилитационного центра. В течение 2022 года прошли реабилитацию 79 детей в условиях круглосуточного пребывания. По итогам реабилитации 36 детей возвращены в кровные семьи, 8 детей </w:t>
      </w:r>
      <w:r w:rsidR="000C204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>в замещающие семьи.</w:t>
      </w:r>
    </w:p>
    <w:p w:rsidR="004617E6" w:rsidRPr="004617E6" w:rsidRDefault="000C204C" w:rsidP="000C2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617E6" w:rsidRPr="004617E6">
        <w:rPr>
          <w:rFonts w:ascii="Times New Roman" w:eastAsia="Times New Roman" w:hAnsi="Times New Roman" w:cs="Times New Roman"/>
          <w:sz w:val="28"/>
          <w:szCs w:val="28"/>
        </w:rPr>
        <w:t xml:space="preserve">родолжалась работа по раннему выявлению семей «группы риска» и сокращению численности семей, находящихся в социально опасном положении. С данными семьями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проводилась работа в </w:t>
      </w:r>
      <w:r w:rsidR="004617E6" w:rsidRPr="004617E6">
        <w:rPr>
          <w:rFonts w:ascii="Times New Roman" w:eastAsia="Times New Roman" w:hAnsi="Times New Roman" w:cs="Times New Roman"/>
          <w:sz w:val="28"/>
          <w:szCs w:val="28"/>
        </w:rPr>
        <w:t>рамках реализации муниципальной программы «Крепкая семья».</w:t>
      </w:r>
    </w:p>
    <w:p w:rsidR="000C204C" w:rsidRDefault="004617E6" w:rsidP="000C2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 w:rsidR="000C204C">
        <w:rPr>
          <w:rFonts w:ascii="Times New Roman" w:eastAsia="Times New Roman" w:hAnsi="Times New Roman" w:cs="Times New Roman"/>
          <w:sz w:val="28"/>
          <w:szCs w:val="28"/>
        </w:rPr>
        <w:t>1 января 2023 года на учё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>те в банке данных программы состоит 164 семьи, в которых воспитывается 378 несовер</w:t>
      </w:r>
      <w:r w:rsidR="000C204C">
        <w:rPr>
          <w:rFonts w:ascii="Times New Roman" w:eastAsia="Times New Roman" w:hAnsi="Times New Roman" w:cs="Times New Roman"/>
          <w:sz w:val="28"/>
          <w:szCs w:val="28"/>
        </w:rPr>
        <w:t>шеннолетних детей, в том числе 5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 семей, находящихся в социально опасном положении, в которых воспитывается 10 детей.</w:t>
      </w:r>
    </w:p>
    <w:p w:rsidR="004617E6" w:rsidRPr="004617E6" w:rsidRDefault="000C204C" w:rsidP="000C2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="004617E6" w:rsidRPr="004617E6">
        <w:rPr>
          <w:rFonts w:ascii="Times New Roman" w:eastAsia="Times New Roman" w:hAnsi="Times New Roman" w:cs="Times New Roman"/>
          <w:sz w:val="28"/>
          <w:szCs w:val="28"/>
        </w:rPr>
        <w:t xml:space="preserve">за прошедший год из банка данных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617E6" w:rsidRPr="004617E6">
        <w:rPr>
          <w:rFonts w:ascii="Times New Roman" w:eastAsia="Times New Roman" w:hAnsi="Times New Roman" w:cs="Times New Roman"/>
          <w:sz w:val="28"/>
          <w:szCs w:val="28"/>
        </w:rPr>
        <w:t xml:space="preserve">рограммы по положительной динамике в связи с улучшением ситуации было снято 78 семей. </w:t>
      </w:r>
    </w:p>
    <w:p w:rsidR="004617E6" w:rsidRPr="004617E6" w:rsidRDefault="004617E6" w:rsidP="000C2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sz w:val="28"/>
          <w:szCs w:val="28"/>
        </w:rPr>
        <w:t>За 2022 год провед</w:t>
      </w:r>
      <w:r w:rsidR="000C204C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>н 1826 социальных патронажей семей, находящихся в социально-опасном положении и трудной жизненной ситуац</w:t>
      </w:r>
      <w:r w:rsidR="000C204C">
        <w:rPr>
          <w:rFonts w:ascii="Times New Roman" w:eastAsia="Times New Roman" w:hAnsi="Times New Roman" w:cs="Times New Roman"/>
          <w:sz w:val="28"/>
          <w:szCs w:val="28"/>
        </w:rPr>
        <w:t>ии, из них 604 межведомственных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7E6" w:rsidRPr="004617E6" w:rsidRDefault="004617E6" w:rsidP="000C2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sz w:val="28"/>
          <w:szCs w:val="28"/>
        </w:rPr>
        <w:t>В рамках реализации муниципальной программы «Крепкая семья» 265 семьям, состоящим на профилактическом уч</w:t>
      </w:r>
      <w:r w:rsidR="000C204C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>те, были оказаны различные виды социальной помощи и поддержки.</w:t>
      </w:r>
    </w:p>
    <w:p w:rsidR="004617E6" w:rsidRPr="004617E6" w:rsidRDefault="004617E6" w:rsidP="000C2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sz w:val="28"/>
          <w:szCs w:val="28"/>
        </w:rPr>
        <w:t>Адресную социальную помощь получили 114 семей, состоящих в банке данных муниципальной программы «Крепкая семья»</w:t>
      </w:r>
      <w:r w:rsidR="000C20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204C" w:rsidRDefault="000C204C" w:rsidP="000C2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Социальная поддержка детей-с</w:t>
      </w:r>
      <w:r w:rsidR="004617E6" w:rsidRPr="004617E6">
        <w:rPr>
          <w:rFonts w:ascii="Times New Roman" w:eastAsia="Times New Roman" w:hAnsi="Times New Roman" w:cs="Times New Roman"/>
          <w:b/>
          <w:sz w:val="28"/>
          <w:szCs w:val="28"/>
        </w:rPr>
        <w:t>ирот и детей, оставшихся без попечения родителей</w:t>
      </w:r>
    </w:p>
    <w:p w:rsidR="004617E6" w:rsidRPr="000C204C" w:rsidRDefault="004617E6" w:rsidP="000C2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 w:rsidR="000C204C">
        <w:rPr>
          <w:rFonts w:ascii="Times New Roman" w:eastAsia="Times New Roman" w:hAnsi="Times New Roman" w:cs="Times New Roman"/>
          <w:sz w:val="28"/>
          <w:szCs w:val="28"/>
        </w:rPr>
        <w:t>1 января 2023 года,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 на уч</w:t>
      </w:r>
      <w:r w:rsidR="000C204C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те в отделе опеки и попечительства УСЗН состоят 379 детей-сирот и детей, оставшихся без попечения родителей, в том числе: </w:t>
      </w:r>
    </w:p>
    <w:p w:rsidR="004617E6" w:rsidRPr="004617E6" w:rsidRDefault="000C204C" w:rsidP="000C2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- 156 детей</w:t>
      </w:r>
      <w:r w:rsidR="004617E6" w:rsidRPr="004617E6">
        <w:rPr>
          <w:rFonts w:ascii="Times New Roman" w:eastAsia="Times New Roman" w:hAnsi="Times New Roman" w:cs="Times New Roman"/>
          <w:sz w:val="28"/>
          <w:szCs w:val="28"/>
        </w:rPr>
        <w:t xml:space="preserve"> воспитываются в семьях опекунов (попечителей); </w:t>
      </w:r>
    </w:p>
    <w:p w:rsidR="004617E6" w:rsidRPr="004617E6" w:rsidRDefault="004617E6" w:rsidP="000C2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sz w:val="28"/>
          <w:szCs w:val="28"/>
        </w:rPr>
        <w:t>- 122 реб</w:t>
      </w:r>
      <w:r w:rsidR="000C204C">
        <w:rPr>
          <w:rFonts w:ascii="Times New Roman" w:eastAsia="Times New Roman" w:hAnsi="Times New Roman" w:cs="Times New Roman"/>
          <w:sz w:val="28"/>
          <w:szCs w:val="28"/>
        </w:rPr>
        <w:t xml:space="preserve">ёнка воспитываются в приёмных 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>семьях;</w:t>
      </w:r>
    </w:p>
    <w:p w:rsidR="004617E6" w:rsidRPr="004617E6" w:rsidRDefault="004617E6" w:rsidP="000C2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sz w:val="28"/>
          <w:szCs w:val="28"/>
        </w:rPr>
        <w:t>-  63 реб</w:t>
      </w:r>
      <w:r w:rsidR="000C204C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>нка усыновлены;</w:t>
      </w:r>
    </w:p>
    <w:p w:rsidR="004617E6" w:rsidRPr="004617E6" w:rsidRDefault="004617E6" w:rsidP="000C2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sz w:val="28"/>
          <w:szCs w:val="28"/>
        </w:rPr>
        <w:t>- 38 детей находятся под надз</w:t>
      </w:r>
      <w:r w:rsidR="000C204C">
        <w:rPr>
          <w:rFonts w:ascii="Times New Roman" w:eastAsia="Times New Roman" w:hAnsi="Times New Roman" w:cs="Times New Roman"/>
          <w:sz w:val="28"/>
          <w:szCs w:val="28"/>
        </w:rPr>
        <w:t>ором в организациях для детей-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сирот и детей, оставшихся без попечения родителей.  </w:t>
      </w:r>
    </w:p>
    <w:p w:rsidR="004617E6" w:rsidRPr="004617E6" w:rsidRDefault="004617E6" w:rsidP="000C2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sz w:val="28"/>
          <w:szCs w:val="28"/>
        </w:rPr>
        <w:t>Управлением своевременно и в полном объ</w:t>
      </w:r>
      <w:r w:rsidR="000C204C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>ме выплачены пособия на содержание опекаемых детей, произведены выплаты приёмным семьям. Общая сумма выплат составила 60 миллион</w:t>
      </w:r>
      <w:r w:rsidR="000C204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 081 тысяч</w:t>
      </w:r>
      <w:r w:rsidR="000C204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 179 рублей. </w:t>
      </w:r>
    </w:p>
    <w:p w:rsidR="004617E6" w:rsidRPr="004617E6" w:rsidRDefault="004617E6" w:rsidP="000C2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sz w:val="28"/>
          <w:szCs w:val="28"/>
        </w:rPr>
        <w:t>Устройство детей-сирот и детей, оставшихся без попечения родителей, в семьи граждан является основным направлением в работе специалисто</w:t>
      </w:r>
      <w:r w:rsidR="00F2425F">
        <w:rPr>
          <w:rFonts w:ascii="Times New Roman" w:eastAsia="Times New Roman" w:hAnsi="Times New Roman" w:cs="Times New Roman"/>
          <w:sz w:val="28"/>
          <w:szCs w:val="28"/>
        </w:rPr>
        <w:t>в отдела опеки и попечительства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 УСЗН. В 2022 году на воспитание в семьи граждан устроено 23 реб</w:t>
      </w:r>
      <w:r w:rsidR="00F2425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нка, из них 13 – воспитанников государственных учреждений.  </w:t>
      </w:r>
    </w:p>
    <w:p w:rsidR="004617E6" w:rsidRPr="004617E6" w:rsidRDefault="004617E6" w:rsidP="00F24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Для активизации процесса устройства детей – сирот в семьи продолжила свою деятельность Школа приемного родителя. </w:t>
      </w:r>
      <w:r w:rsidR="00F2425F">
        <w:rPr>
          <w:rFonts w:ascii="Times New Roman" w:eastAsia="Times New Roman" w:hAnsi="Times New Roman" w:cs="Times New Roman"/>
          <w:sz w:val="28"/>
          <w:szCs w:val="28"/>
        </w:rPr>
        <w:t>В ней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 прошли подготовку 46 граждан</w:t>
      </w:r>
      <w:r w:rsidR="00F2425F">
        <w:rPr>
          <w:rFonts w:ascii="Times New Roman" w:eastAsia="Times New Roman" w:hAnsi="Times New Roman" w:cs="Times New Roman"/>
          <w:sz w:val="28"/>
          <w:szCs w:val="28"/>
        </w:rPr>
        <w:t>, 16 их них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 взяли детей-сирот на воспитание.  </w:t>
      </w:r>
    </w:p>
    <w:p w:rsidR="004617E6" w:rsidRPr="004617E6" w:rsidRDefault="004617E6" w:rsidP="00F24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sz w:val="28"/>
          <w:szCs w:val="28"/>
        </w:rPr>
        <w:t>В целях защиты пр</w:t>
      </w:r>
      <w:r w:rsidR="00F2425F">
        <w:rPr>
          <w:rFonts w:ascii="Times New Roman" w:eastAsia="Times New Roman" w:hAnsi="Times New Roman" w:cs="Times New Roman"/>
          <w:sz w:val="28"/>
          <w:szCs w:val="28"/>
        </w:rPr>
        <w:t>ав и законных интересов детей-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сирот и детей, оставшихся без попечения родителей, в 2022 году было приобретено 15 квартир для обеспечения лиц из числа детей-сирот по договорам найма специализированного жилого фонда на территории Саткинского района. </w:t>
      </w:r>
    </w:p>
    <w:p w:rsidR="004617E6" w:rsidRPr="004617E6" w:rsidRDefault="00F2425F" w:rsidP="00F24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продолжалась </w:t>
      </w:r>
      <w:r w:rsidR="004617E6" w:rsidRPr="004617E6">
        <w:rPr>
          <w:rFonts w:ascii="Times New Roman" w:eastAsia="Times New Roman" w:hAnsi="Times New Roman" w:cs="Times New Roman"/>
          <w:sz w:val="28"/>
          <w:szCs w:val="28"/>
        </w:rPr>
        <w:t xml:space="preserve">работа по постинтернатному сопровождению  выпускников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4617E6" w:rsidRPr="004617E6">
        <w:rPr>
          <w:rFonts w:ascii="Times New Roman" w:eastAsia="Times New Roman" w:hAnsi="Times New Roman" w:cs="Times New Roman"/>
          <w:sz w:val="28"/>
          <w:szCs w:val="28"/>
        </w:rPr>
        <w:t>етск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дома. </w:t>
      </w:r>
    </w:p>
    <w:p w:rsidR="004617E6" w:rsidRPr="004617E6" w:rsidRDefault="004617E6" w:rsidP="00F242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b/>
          <w:sz w:val="28"/>
          <w:szCs w:val="28"/>
        </w:rPr>
        <w:t>Социальная помощь и социальное обслуживание населения</w:t>
      </w:r>
    </w:p>
    <w:p w:rsidR="004617E6" w:rsidRPr="004617E6" w:rsidRDefault="004617E6" w:rsidP="00F24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В течение 2021 года социальная помощь различного характера оказана </w:t>
      </w:r>
      <w:r w:rsidRPr="004617E6">
        <w:rPr>
          <w:rFonts w:ascii="Times New Roman" w:hAnsi="Times New Roman" w:cs="Times New Roman"/>
          <w:sz w:val="28"/>
          <w:szCs w:val="28"/>
        </w:rPr>
        <w:t xml:space="preserve">7 941 жителю 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Саткинского района. </w:t>
      </w:r>
    </w:p>
    <w:p w:rsidR="004617E6" w:rsidRPr="004617E6" w:rsidRDefault="004617E6" w:rsidP="00F24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связи с празднованием 77-ой годовщины Победы в Великой </w:t>
      </w:r>
      <w:r w:rsidR="00F2425F">
        <w:rPr>
          <w:rFonts w:ascii="Times New Roman" w:eastAsia="Times New Roman" w:hAnsi="Times New Roman" w:cs="Times New Roman"/>
          <w:sz w:val="28"/>
          <w:szCs w:val="28"/>
        </w:rPr>
        <w:t>Отечественной войне 1941-1945 гг. 727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 ветеранам ВОВ произведены единовременные денежные выплаты за сч</w:t>
      </w:r>
      <w:r w:rsidR="00F2425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>т средств бюджета Саткинского муниципального района на общую сумму 1 миллион 319 тысяч</w:t>
      </w:r>
      <w:r w:rsidR="00F2425F">
        <w:rPr>
          <w:rFonts w:ascii="Times New Roman" w:eastAsia="Times New Roman" w:hAnsi="Times New Roman" w:cs="Times New Roman"/>
          <w:sz w:val="28"/>
          <w:szCs w:val="28"/>
        </w:rPr>
        <w:t xml:space="preserve"> 751 рубль. 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>В целях увековечивания памяти умерших до 12.06.1990 года и захороненных на кладбищах Саткинского ра</w:t>
      </w:r>
      <w:r w:rsidR="00F2425F">
        <w:rPr>
          <w:rFonts w:ascii="Times New Roman" w:eastAsia="Times New Roman" w:hAnsi="Times New Roman" w:cs="Times New Roman"/>
          <w:sz w:val="28"/>
          <w:szCs w:val="28"/>
        </w:rPr>
        <w:t>йона участников и инвалидов ВОВ установлено 4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 надгробных памятника за сч</w:t>
      </w:r>
      <w:r w:rsidR="00F2425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>т областного бюджета.</w:t>
      </w:r>
    </w:p>
    <w:p w:rsidR="004617E6" w:rsidRPr="004617E6" w:rsidRDefault="004617E6" w:rsidP="00F24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sz w:val="28"/>
          <w:szCs w:val="28"/>
        </w:rPr>
        <w:t>Социальные услуги на дому предоставлены 573 пенсионерам и инвалидам района.</w:t>
      </w:r>
    </w:p>
    <w:p w:rsidR="004617E6" w:rsidRPr="004617E6" w:rsidRDefault="004617E6" w:rsidP="00F24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sz w:val="28"/>
          <w:szCs w:val="28"/>
        </w:rPr>
        <w:t>В 2022 году Саткинский район вош</w:t>
      </w:r>
      <w:r w:rsidR="00F2425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л в число территорий, участвующих в федеральном проекте по внедрению </w:t>
      </w:r>
      <w:r w:rsidR="00F242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истемы долговременного ухода. Услуги помощников по уходу получили </w:t>
      </w:r>
      <w:r w:rsidRPr="00F2425F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 человека.</w:t>
      </w:r>
      <w:r w:rsidR="00F24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В рамках проекта на базе МБУ «Комплексный центр социального обслуживания населения» организовано оказание не только социальных услуг по уходу гражданам с высокой зависимостью от посторонней помощи, но и обучение родственников, осуществляющих уход. Обучение в </w:t>
      </w:r>
      <w:r w:rsidR="00F2425F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коле ухода прошли </w:t>
      </w:r>
      <w:r w:rsidRPr="00F2425F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 родственников.</w:t>
      </w:r>
    </w:p>
    <w:p w:rsidR="004617E6" w:rsidRPr="004617E6" w:rsidRDefault="004617E6" w:rsidP="00F24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sz w:val="28"/>
          <w:szCs w:val="28"/>
        </w:rPr>
        <w:t>Пункт проката технических средств реабили</w:t>
      </w:r>
      <w:r w:rsidR="00F2425F">
        <w:rPr>
          <w:rFonts w:ascii="Times New Roman" w:eastAsia="Times New Roman" w:hAnsi="Times New Roman" w:cs="Times New Roman"/>
          <w:sz w:val="28"/>
          <w:szCs w:val="28"/>
        </w:rPr>
        <w:t xml:space="preserve">тации 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>пополнился предметами для организации уходовых услуг.</w:t>
      </w:r>
    </w:p>
    <w:p w:rsidR="004617E6" w:rsidRPr="004617E6" w:rsidRDefault="004617E6" w:rsidP="00F24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sz w:val="28"/>
          <w:szCs w:val="28"/>
        </w:rPr>
        <w:t>В отделениях дневного пребывания города Сатка и поселка Ме</w:t>
      </w:r>
      <w:r w:rsidR="00F2425F">
        <w:rPr>
          <w:rFonts w:ascii="Times New Roman" w:eastAsia="Times New Roman" w:hAnsi="Times New Roman" w:cs="Times New Roman"/>
          <w:sz w:val="28"/>
          <w:szCs w:val="28"/>
        </w:rPr>
        <w:t>жевой курсы оздоровления прошли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 473 человека из числа граждан пожилого возраста и инвалидов. </w:t>
      </w:r>
    </w:p>
    <w:p w:rsidR="00F2425F" w:rsidRPr="004617E6" w:rsidRDefault="004617E6" w:rsidP="00F24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В Школе обучения навыкам общего ухода и реабилитации за пожилыми людьми и инвалидами прошли обучение 268 человек. Курсы обучения компьютерной грамотности прошли  86 человек. В Школе реабилитации на средства Гранта Губернатора Челябинской области функционирует пункт проката детских средств реабилитации «Беби-сервис». </w:t>
      </w:r>
    </w:p>
    <w:p w:rsidR="004617E6" w:rsidRPr="004617E6" w:rsidRDefault="00F2425F" w:rsidP="00F24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617E6" w:rsidRPr="004617E6">
        <w:rPr>
          <w:rFonts w:ascii="Times New Roman" w:eastAsia="Times New Roman" w:hAnsi="Times New Roman" w:cs="Times New Roman"/>
          <w:sz w:val="28"/>
          <w:szCs w:val="28"/>
        </w:rPr>
        <w:t xml:space="preserve">рганизованы вручения персональных поздравлений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Президента РФ </w:t>
      </w:r>
      <w:r w:rsidR="004617E6" w:rsidRPr="004617E6">
        <w:rPr>
          <w:rFonts w:ascii="Times New Roman" w:eastAsia="Times New Roman" w:hAnsi="Times New Roman" w:cs="Times New Roman"/>
          <w:sz w:val="28"/>
          <w:szCs w:val="28"/>
        </w:rPr>
        <w:t>в дни рождения 33 ветеранам Велико</w:t>
      </w:r>
      <w:r>
        <w:rPr>
          <w:rFonts w:ascii="Times New Roman" w:eastAsia="Times New Roman" w:hAnsi="Times New Roman" w:cs="Times New Roman"/>
          <w:sz w:val="28"/>
          <w:szCs w:val="28"/>
        </w:rPr>
        <w:t>й Отечественной войны в связи с</w:t>
      </w:r>
      <w:r w:rsidR="004617E6" w:rsidRPr="004617E6">
        <w:rPr>
          <w:rFonts w:ascii="Times New Roman" w:eastAsia="Times New Roman" w:hAnsi="Times New Roman" w:cs="Times New Roman"/>
          <w:sz w:val="28"/>
          <w:szCs w:val="28"/>
        </w:rPr>
        <w:t xml:space="preserve"> юбилейными днями рождения, которым исполнилось 90, 95, и 100 лет. Единовременное социальное пособие на ремонт жилья за счет средств областного бюджета получили 15 ветеранов ВОВ на общую сумму 771 000  рублей.   </w:t>
      </w:r>
    </w:p>
    <w:p w:rsidR="004617E6" w:rsidRPr="004617E6" w:rsidRDefault="004617E6" w:rsidP="00F24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В рамках ежегодной акции «Подарим Новый год детям» 6 716 несовершеннолетних детей, нуждающихся в особой заботе государства, обеспечены новогодними подарками. </w:t>
      </w:r>
    </w:p>
    <w:p w:rsidR="004617E6" w:rsidRPr="004617E6" w:rsidRDefault="00F2425F" w:rsidP="00F24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4617E6" w:rsidRPr="004617E6">
        <w:rPr>
          <w:rFonts w:ascii="Times New Roman" w:eastAsia="Times New Roman" w:hAnsi="Times New Roman" w:cs="Times New Roman"/>
          <w:sz w:val="28"/>
          <w:szCs w:val="28"/>
        </w:rPr>
        <w:t>диновременное социальное пособие в связи с трудной жизненной ситуацией выделено 53 гражданам на сумму 941 тысяча рублей; продуктовые наборы в связи с трудной жизненной ситуацией выдел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ены 30 гражданам. </w:t>
      </w:r>
      <w:r w:rsidR="004617E6" w:rsidRPr="004617E6">
        <w:rPr>
          <w:rFonts w:ascii="Times New Roman" w:eastAsia="Times New Roman" w:hAnsi="Times New Roman" w:cs="Times New Roman"/>
          <w:sz w:val="28"/>
          <w:szCs w:val="28"/>
        </w:rPr>
        <w:t>Услугами службы «Социальное такси» воспользовались 103 гражданина с ограниченными возможностями здоровья совершено 127 выездов мобильной социаль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службы. Более 469 человек, </w:t>
      </w:r>
      <w:r w:rsidR="004617E6" w:rsidRPr="004617E6">
        <w:rPr>
          <w:rFonts w:ascii="Times New Roman" w:eastAsia="Times New Roman" w:hAnsi="Times New Roman" w:cs="Times New Roman"/>
          <w:sz w:val="28"/>
          <w:szCs w:val="28"/>
        </w:rPr>
        <w:t>проживающих на отдал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="004617E6" w:rsidRPr="004617E6">
        <w:rPr>
          <w:rFonts w:ascii="Times New Roman" w:eastAsia="Times New Roman" w:hAnsi="Times New Roman" w:cs="Times New Roman"/>
          <w:sz w:val="28"/>
          <w:szCs w:val="28"/>
        </w:rPr>
        <w:t>нных территориях Сат</w:t>
      </w:r>
      <w:r>
        <w:rPr>
          <w:rFonts w:ascii="Times New Roman" w:eastAsia="Times New Roman" w:hAnsi="Times New Roman" w:cs="Times New Roman"/>
          <w:sz w:val="28"/>
          <w:szCs w:val="28"/>
        </w:rPr>
        <w:t>кинского муниципального района, п</w:t>
      </w:r>
      <w:r w:rsidR="004617E6" w:rsidRPr="004617E6">
        <w:rPr>
          <w:rFonts w:ascii="Times New Roman" w:eastAsia="Times New Roman" w:hAnsi="Times New Roman" w:cs="Times New Roman"/>
          <w:sz w:val="28"/>
          <w:szCs w:val="28"/>
        </w:rPr>
        <w:t>олучили помощь различного характера.</w:t>
      </w:r>
    </w:p>
    <w:p w:rsidR="004617E6" w:rsidRDefault="004617E6" w:rsidP="00F242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sz w:val="28"/>
          <w:szCs w:val="28"/>
        </w:rPr>
        <w:t>В рамках реализации муниципальной</w:t>
      </w:r>
      <w:r w:rsidR="00F2425F">
        <w:rPr>
          <w:rFonts w:ascii="Times New Roman" w:eastAsia="Times New Roman" w:hAnsi="Times New Roman" w:cs="Times New Roman"/>
          <w:sz w:val="28"/>
          <w:szCs w:val="28"/>
        </w:rPr>
        <w:t xml:space="preserve"> программы «Здоровые дети» 19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 сем</w:t>
      </w:r>
      <w:r w:rsidR="00F2425F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>, воспитывающих детей-инвал</w:t>
      </w:r>
      <w:r w:rsidR="00F2425F">
        <w:rPr>
          <w:rFonts w:ascii="Times New Roman" w:eastAsia="Times New Roman" w:hAnsi="Times New Roman" w:cs="Times New Roman"/>
          <w:sz w:val="28"/>
          <w:szCs w:val="28"/>
        </w:rPr>
        <w:t xml:space="preserve">идов, 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получили единовременное социальное пособие на оплату дорогостоящих видов лечения и обследования, проезд к месту лечения и обратно на сумму 200 000 рублей.  </w:t>
      </w:r>
    </w:p>
    <w:p w:rsidR="004617E6" w:rsidRPr="004617E6" w:rsidRDefault="004617E6" w:rsidP="00C52057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sz w:val="28"/>
          <w:szCs w:val="28"/>
        </w:rPr>
        <w:t>В рамках реализации Государственной программы Челябинской области «</w:t>
      </w:r>
      <w:r w:rsidR="00F2425F">
        <w:rPr>
          <w:rFonts w:ascii="Times New Roman" w:eastAsia="Times New Roman" w:hAnsi="Times New Roman" w:cs="Times New Roman"/>
          <w:sz w:val="28"/>
          <w:szCs w:val="28"/>
        </w:rPr>
        <w:t>Доступная среда» в 2022 году на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 реабилитационного оборудования для оснащения МБУ «Комплексный центр» Саткинского муниципального района министерством социальных отношений Челябинской области  были выделены средства в сумме 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lastRenderedPageBreak/>
        <w:t>2 000 000 (два миллиона)  рублей. На эти средства приобретено 35 единиц реабилитационного оборудования</w:t>
      </w:r>
      <w:r w:rsidR="00F242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7E6" w:rsidRPr="004617E6" w:rsidRDefault="004617E6" w:rsidP="00F242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sz w:val="28"/>
          <w:szCs w:val="28"/>
        </w:rPr>
        <w:t>В МКУ «Дом ветеранов» проживает 54 человека</w:t>
      </w:r>
      <w:r w:rsidR="00F242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>Сотрудники и жители Дома ветеранов принимают активное участие в сборе гума</w:t>
      </w:r>
      <w:r w:rsidR="00F2425F">
        <w:rPr>
          <w:rFonts w:ascii="Times New Roman" w:eastAsia="Times New Roman" w:hAnsi="Times New Roman" w:cs="Times New Roman"/>
          <w:sz w:val="28"/>
          <w:szCs w:val="28"/>
        </w:rPr>
        <w:t xml:space="preserve">нитарной помощи участникам СВО и жителей Донбасса. </w:t>
      </w:r>
    </w:p>
    <w:p w:rsidR="00AE5DAD" w:rsidRDefault="00AE5DAD" w:rsidP="00C520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2C85" w:rsidRPr="004617E6" w:rsidRDefault="0033290F" w:rsidP="00C520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7E6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4617E6" w:rsidRPr="004617E6" w:rsidRDefault="004617E6" w:rsidP="00C5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На территории Саткинского муниципального района функцион</w:t>
      </w:r>
      <w:r w:rsidR="00F2425F">
        <w:rPr>
          <w:rFonts w:ascii="Times New Roman" w:hAnsi="Times New Roman" w:cs="Times New Roman"/>
          <w:sz w:val="28"/>
          <w:szCs w:val="28"/>
        </w:rPr>
        <w:t xml:space="preserve">ирует 37 учреждений культуры. Сфера культуры </w:t>
      </w:r>
      <w:r w:rsidRPr="004617E6">
        <w:rPr>
          <w:rFonts w:ascii="Times New Roman" w:hAnsi="Times New Roman" w:cs="Times New Roman"/>
          <w:sz w:val="28"/>
          <w:szCs w:val="28"/>
        </w:rPr>
        <w:t>Саткинского муниципального района сохранена в полном объ</w:t>
      </w:r>
      <w:r w:rsidR="00F2425F">
        <w:rPr>
          <w:rFonts w:ascii="Times New Roman" w:hAnsi="Times New Roman" w:cs="Times New Roman"/>
          <w:sz w:val="28"/>
          <w:szCs w:val="28"/>
        </w:rPr>
        <w:t>ё</w:t>
      </w:r>
      <w:r w:rsidRPr="004617E6">
        <w:rPr>
          <w:rFonts w:ascii="Times New Roman" w:hAnsi="Times New Roman" w:cs="Times New Roman"/>
          <w:sz w:val="28"/>
          <w:szCs w:val="28"/>
        </w:rPr>
        <w:t>ме по отношению к пр</w:t>
      </w:r>
      <w:r w:rsidR="00F2425F">
        <w:rPr>
          <w:rFonts w:ascii="Times New Roman" w:hAnsi="Times New Roman" w:cs="Times New Roman"/>
          <w:sz w:val="28"/>
          <w:szCs w:val="28"/>
        </w:rPr>
        <w:t xml:space="preserve">едыдущим годам. </w:t>
      </w:r>
    </w:p>
    <w:p w:rsidR="004617E6" w:rsidRPr="004617E6" w:rsidRDefault="004617E6" w:rsidP="00F24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В пос</w:t>
      </w:r>
      <w:r w:rsidR="00F2425F">
        <w:rPr>
          <w:rFonts w:ascii="Times New Roman" w:hAnsi="Times New Roman" w:cs="Times New Roman"/>
          <w:sz w:val="28"/>
          <w:szCs w:val="28"/>
        </w:rPr>
        <w:t>ё</w:t>
      </w:r>
      <w:r w:rsidRPr="004617E6">
        <w:rPr>
          <w:rFonts w:ascii="Times New Roman" w:hAnsi="Times New Roman" w:cs="Times New Roman"/>
          <w:sz w:val="28"/>
          <w:szCs w:val="28"/>
        </w:rPr>
        <w:t>лках и деревнях Саткинского района, не имеющих стационарных учреждений культуры</w:t>
      </w:r>
      <w:r w:rsidR="00F2425F">
        <w:rPr>
          <w:rFonts w:ascii="Times New Roman" w:hAnsi="Times New Roman" w:cs="Times New Roman"/>
          <w:sz w:val="28"/>
          <w:szCs w:val="28"/>
        </w:rPr>
        <w:t>,</w:t>
      </w:r>
      <w:r w:rsidRPr="004617E6">
        <w:rPr>
          <w:rFonts w:ascii="Times New Roman" w:hAnsi="Times New Roman" w:cs="Times New Roman"/>
          <w:sz w:val="28"/>
          <w:szCs w:val="28"/>
        </w:rPr>
        <w:t xml:space="preserve"> обслуживание населения вед</w:t>
      </w:r>
      <w:r w:rsidR="00F2425F">
        <w:rPr>
          <w:rFonts w:ascii="Times New Roman" w:hAnsi="Times New Roman" w:cs="Times New Roman"/>
          <w:sz w:val="28"/>
          <w:szCs w:val="28"/>
        </w:rPr>
        <w:t>ё</w:t>
      </w:r>
      <w:r w:rsidRPr="004617E6">
        <w:rPr>
          <w:rFonts w:ascii="Times New Roman" w:hAnsi="Times New Roman" w:cs="Times New Roman"/>
          <w:sz w:val="28"/>
          <w:szCs w:val="28"/>
        </w:rPr>
        <w:t xml:space="preserve">тся силами автоклуба. В 2022 </w:t>
      </w:r>
      <w:r w:rsidR="00F2425F">
        <w:rPr>
          <w:rFonts w:ascii="Times New Roman" w:hAnsi="Times New Roman" w:cs="Times New Roman"/>
          <w:sz w:val="28"/>
          <w:szCs w:val="28"/>
        </w:rPr>
        <w:t>году</w:t>
      </w:r>
      <w:r w:rsidRPr="004617E6">
        <w:rPr>
          <w:rFonts w:ascii="Times New Roman" w:hAnsi="Times New Roman" w:cs="Times New Roman"/>
          <w:sz w:val="28"/>
          <w:szCs w:val="28"/>
        </w:rPr>
        <w:t xml:space="preserve"> специалистами </w:t>
      </w:r>
      <w:r w:rsidR="00F2425F">
        <w:rPr>
          <w:rFonts w:ascii="Times New Roman" w:hAnsi="Times New Roman" w:cs="Times New Roman"/>
          <w:sz w:val="28"/>
          <w:szCs w:val="28"/>
        </w:rPr>
        <w:t xml:space="preserve">автоклуба </w:t>
      </w:r>
      <w:r w:rsidRPr="004617E6">
        <w:rPr>
          <w:rFonts w:ascii="Times New Roman" w:hAnsi="Times New Roman" w:cs="Times New Roman"/>
          <w:sz w:val="28"/>
          <w:szCs w:val="28"/>
        </w:rPr>
        <w:t>проведено 196 мероприятий.</w:t>
      </w:r>
    </w:p>
    <w:p w:rsidR="004617E6" w:rsidRPr="004617E6" w:rsidRDefault="004617E6" w:rsidP="00F24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В Саткинском муниципальном районе реализуется программа «Доступная среда», соисполнтелем которой явля</w:t>
      </w:r>
      <w:r w:rsidR="00F2425F">
        <w:rPr>
          <w:rFonts w:ascii="Times New Roman" w:hAnsi="Times New Roman" w:cs="Times New Roman"/>
          <w:sz w:val="28"/>
          <w:szCs w:val="28"/>
        </w:rPr>
        <w:t xml:space="preserve">ется МКУ Управление культуры». </w:t>
      </w:r>
      <w:r w:rsidRPr="004617E6">
        <w:rPr>
          <w:rFonts w:ascii="Times New Roman" w:hAnsi="Times New Roman" w:cs="Times New Roman"/>
          <w:sz w:val="28"/>
          <w:szCs w:val="28"/>
        </w:rPr>
        <w:t>В рамках программы выделяются средства на навигацию для слабов</w:t>
      </w:r>
      <w:r w:rsidR="00F2425F">
        <w:rPr>
          <w:rFonts w:ascii="Times New Roman" w:hAnsi="Times New Roman" w:cs="Times New Roman"/>
          <w:sz w:val="28"/>
          <w:szCs w:val="28"/>
        </w:rPr>
        <w:t>идящих, проводятся мероприятия</w:t>
      </w:r>
      <w:r w:rsidRPr="004617E6">
        <w:rPr>
          <w:rFonts w:ascii="Times New Roman" w:hAnsi="Times New Roman" w:cs="Times New Roman"/>
          <w:sz w:val="28"/>
          <w:szCs w:val="28"/>
        </w:rPr>
        <w:t xml:space="preserve"> для лиц с ОВЗ, работают коллективы лиц ОВЗ. Все учреждения культуры Сат</w:t>
      </w:r>
      <w:r w:rsidR="00F2425F">
        <w:rPr>
          <w:rFonts w:ascii="Times New Roman" w:hAnsi="Times New Roman" w:cs="Times New Roman"/>
          <w:sz w:val="28"/>
          <w:szCs w:val="28"/>
        </w:rPr>
        <w:t xml:space="preserve">кинского муниципального района </w:t>
      </w:r>
      <w:r w:rsidRPr="004617E6">
        <w:rPr>
          <w:rFonts w:ascii="Times New Roman" w:hAnsi="Times New Roman" w:cs="Times New Roman"/>
          <w:sz w:val="28"/>
          <w:szCs w:val="28"/>
        </w:rPr>
        <w:t>являются условно доступными для лиц с ОВЗ.</w:t>
      </w:r>
      <w:r w:rsidRPr="00461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617E6">
        <w:rPr>
          <w:rFonts w:ascii="Times New Roman" w:hAnsi="Times New Roman" w:cs="Times New Roman"/>
          <w:sz w:val="28"/>
          <w:szCs w:val="28"/>
        </w:rPr>
        <w:t xml:space="preserve">Паспорта доступности имеют все </w:t>
      </w:r>
      <w:r w:rsidR="00F2425F">
        <w:rPr>
          <w:rFonts w:ascii="Times New Roman" w:hAnsi="Times New Roman" w:cs="Times New Roman"/>
          <w:sz w:val="28"/>
          <w:szCs w:val="28"/>
        </w:rPr>
        <w:t>учреждения</w:t>
      </w:r>
      <w:r w:rsidRPr="004617E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617E6" w:rsidRPr="004617E6" w:rsidRDefault="004617E6" w:rsidP="001D2F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 xml:space="preserve">Учреждения сферы культуры Саткинского муниципального района осуществляют свою деятельность в соответствии с </w:t>
      </w:r>
      <w:r w:rsidR="001D2FC8">
        <w:rPr>
          <w:rFonts w:ascii="Times New Roman" w:hAnsi="Times New Roman" w:cs="Times New Roman"/>
          <w:sz w:val="28"/>
          <w:szCs w:val="28"/>
        </w:rPr>
        <w:t>муниципальными программами, в том числе м</w:t>
      </w:r>
      <w:r w:rsidRPr="004617E6">
        <w:rPr>
          <w:rFonts w:ascii="Times New Roman" w:hAnsi="Times New Roman" w:cs="Times New Roman"/>
          <w:sz w:val="28"/>
          <w:szCs w:val="28"/>
        </w:rPr>
        <w:t>униципальная программа «Культура Саткинского муниципального района» - 199 905 663,00 рубля</w:t>
      </w:r>
      <w:r w:rsidR="001D2FC8">
        <w:rPr>
          <w:rFonts w:ascii="Times New Roman" w:hAnsi="Times New Roman" w:cs="Times New Roman"/>
          <w:sz w:val="28"/>
          <w:szCs w:val="28"/>
        </w:rPr>
        <w:t>.</w:t>
      </w:r>
    </w:p>
    <w:p w:rsidR="004617E6" w:rsidRPr="004617E6" w:rsidRDefault="004617E6" w:rsidP="001D2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Исполнение бюджета по учреждениям культуры и ДШИ за 2022 год составило 320 428,6 тыс. рублей (96,3%).</w:t>
      </w:r>
    </w:p>
    <w:p w:rsidR="004617E6" w:rsidRPr="004617E6" w:rsidRDefault="004617E6" w:rsidP="001D2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На комплектование книжного фонда библиотек из муниципального бюджета выделено 983,4 тысячи рублей, в том числе средства</w:t>
      </w:r>
      <w:r w:rsidR="001D2FC8">
        <w:rPr>
          <w:rFonts w:ascii="Times New Roman" w:hAnsi="Times New Roman" w:cs="Times New Roman"/>
          <w:sz w:val="28"/>
          <w:szCs w:val="28"/>
        </w:rPr>
        <w:t xml:space="preserve"> федерального бюджета в сумме -</w:t>
      </w:r>
      <w:r w:rsidRPr="004617E6">
        <w:rPr>
          <w:rFonts w:ascii="Times New Roman" w:hAnsi="Times New Roman" w:cs="Times New Roman"/>
          <w:sz w:val="28"/>
          <w:szCs w:val="28"/>
        </w:rPr>
        <w:t xml:space="preserve"> 363,3 тыс. руб., областного бюджета в сумме – 96,6 тыс. руб.</w:t>
      </w:r>
    </w:p>
    <w:p w:rsidR="004617E6" w:rsidRPr="004617E6" w:rsidRDefault="004617E6" w:rsidP="001D2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В 2022 году были проведены ремонтные работы в 13 учреждениях культуры района</w:t>
      </w:r>
      <w:r w:rsidR="001D2FC8">
        <w:rPr>
          <w:rFonts w:ascii="Times New Roman" w:hAnsi="Times New Roman" w:cs="Times New Roman"/>
          <w:sz w:val="28"/>
          <w:szCs w:val="28"/>
        </w:rPr>
        <w:t xml:space="preserve"> н</w:t>
      </w:r>
      <w:r w:rsidRPr="004617E6">
        <w:rPr>
          <w:rFonts w:ascii="Times New Roman" w:hAnsi="Times New Roman" w:cs="Times New Roman"/>
          <w:sz w:val="28"/>
          <w:szCs w:val="28"/>
        </w:rPr>
        <w:t xml:space="preserve">а </w:t>
      </w:r>
      <w:r w:rsidR="001D2FC8">
        <w:rPr>
          <w:rFonts w:ascii="Times New Roman" w:hAnsi="Times New Roman" w:cs="Times New Roman"/>
          <w:sz w:val="28"/>
          <w:szCs w:val="28"/>
        </w:rPr>
        <w:t>общую сумму 10 648,389 тыс. рублей</w:t>
      </w:r>
      <w:r w:rsidRPr="004617E6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1D2FC8">
        <w:rPr>
          <w:rFonts w:ascii="Times New Roman" w:hAnsi="Times New Roman" w:cs="Times New Roman"/>
          <w:sz w:val="28"/>
          <w:szCs w:val="28"/>
        </w:rPr>
        <w:t>средства местного</w:t>
      </w:r>
      <w:r w:rsidRPr="004617E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1D2FC8">
        <w:rPr>
          <w:rFonts w:ascii="Times New Roman" w:hAnsi="Times New Roman" w:cs="Times New Roman"/>
          <w:sz w:val="28"/>
          <w:szCs w:val="28"/>
        </w:rPr>
        <w:t>а -  9 451,63 тыс. руб., областного</w:t>
      </w:r>
      <w:r w:rsidRPr="004617E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1D2FC8">
        <w:rPr>
          <w:rFonts w:ascii="Times New Roman" w:hAnsi="Times New Roman" w:cs="Times New Roman"/>
          <w:sz w:val="28"/>
          <w:szCs w:val="28"/>
        </w:rPr>
        <w:t>а</w:t>
      </w:r>
      <w:r w:rsidRPr="004617E6">
        <w:rPr>
          <w:rFonts w:ascii="Times New Roman" w:hAnsi="Times New Roman" w:cs="Times New Roman"/>
          <w:sz w:val="28"/>
          <w:szCs w:val="28"/>
        </w:rPr>
        <w:t xml:space="preserve"> – 1 196,75 тыс. руб</w:t>
      </w:r>
      <w:r w:rsidR="001D2FC8">
        <w:rPr>
          <w:rFonts w:ascii="Times New Roman" w:hAnsi="Times New Roman" w:cs="Times New Roman"/>
          <w:sz w:val="28"/>
          <w:szCs w:val="28"/>
        </w:rPr>
        <w:t>.</w:t>
      </w:r>
    </w:p>
    <w:p w:rsidR="004617E6" w:rsidRPr="004617E6" w:rsidRDefault="001D2FC8" w:rsidP="001D2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17E6" w:rsidRPr="004617E6">
        <w:rPr>
          <w:rFonts w:ascii="Times New Roman" w:hAnsi="Times New Roman" w:cs="Times New Roman"/>
          <w:sz w:val="28"/>
          <w:szCs w:val="28"/>
        </w:rPr>
        <w:t xml:space="preserve"> сфере культуры и дополнительного образования работает 363 специалиста. </w:t>
      </w:r>
    </w:p>
    <w:p w:rsidR="004617E6" w:rsidRPr="004617E6" w:rsidRDefault="004617E6" w:rsidP="001D2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В соответствии с Указом  Президента РФ от 7</w:t>
      </w:r>
      <w:r w:rsidR="001D2FC8">
        <w:rPr>
          <w:rFonts w:ascii="Times New Roman" w:hAnsi="Times New Roman" w:cs="Times New Roman"/>
          <w:sz w:val="28"/>
          <w:szCs w:val="28"/>
        </w:rPr>
        <w:t xml:space="preserve"> </w:t>
      </w:r>
      <w:r w:rsidRPr="004617E6">
        <w:rPr>
          <w:rFonts w:ascii="Times New Roman" w:hAnsi="Times New Roman" w:cs="Times New Roman"/>
          <w:sz w:val="28"/>
          <w:szCs w:val="28"/>
        </w:rPr>
        <w:t>мая 2012 № 597 «О мероприятиях по реализации государственной социа</w:t>
      </w:r>
      <w:r w:rsidR="001D2FC8">
        <w:rPr>
          <w:rFonts w:ascii="Times New Roman" w:hAnsi="Times New Roman" w:cs="Times New Roman"/>
          <w:sz w:val="28"/>
          <w:szCs w:val="28"/>
        </w:rPr>
        <w:t xml:space="preserve">льной политики» </w:t>
      </w:r>
      <w:r w:rsidRPr="004617E6">
        <w:rPr>
          <w:rFonts w:ascii="Times New Roman" w:hAnsi="Times New Roman" w:cs="Times New Roman"/>
          <w:sz w:val="28"/>
          <w:szCs w:val="28"/>
        </w:rPr>
        <w:t>и подписанн</w:t>
      </w:r>
      <w:r w:rsidR="001D2FC8">
        <w:rPr>
          <w:rFonts w:ascii="Times New Roman" w:hAnsi="Times New Roman" w:cs="Times New Roman"/>
          <w:sz w:val="28"/>
          <w:szCs w:val="28"/>
        </w:rPr>
        <w:t>ы</w:t>
      </w:r>
      <w:r w:rsidRPr="004617E6">
        <w:rPr>
          <w:rFonts w:ascii="Times New Roman" w:hAnsi="Times New Roman" w:cs="Times New Roman"/>
          <w:sz w:val="28"/>
          <w:szCs w:val="28"/>
        </w:rPr>
        <w:t>м соглашени</w:t>
      </w:r>
      <w:r w:rsidR="001D2FC8">
        <w:rPr>
          <w:rFonts w:ascii="Times New Roman" w:hAnsi="Times New Roman" w:cs="Times New Roman"/>
          <w:sz w:val="28"/>
          <w:szCs w:val="28"/>
        </w:rPr>
        <w:t xml:space="preserve">ем </w:t>
      </w:r>
      <w:r w:rsidRPr="004617E6">
        <w:rPr>
          <w:rFonts w:ascii="Times New Roman" w:hAnsi="Times New Roman" w:cs="Times New Roman"/>
          <w:sz w:val="28"/>
          <w:szCs w:val="28"/>
        </w:rPr>
        <w:t>между Министерством культуры  и Главой Саткинского муниципального района индикативные показатели по средней заработной плате  выполнены и составляют:</w:t>
      </w:r>
      <w:bookmarkStart w:id="0" w:name="_Toc29973339"/>
      <w:bookmarkStart w:id="1" w:name="_Toc29979268"/>
      <w:bookmarkStart w:id="2" w:name="_Toc29979761"/>
      <w:bookmarkStart w:id="3" w:name="_Toc29981611"/>
    </w:p>
    <w:bookmarkEnd w:id="0"/>
    <w:bookmarkEnd w:id="1"/>
    <w:bookmarkEnd w:id="2"/>
    <w:bookmarkEnd w:id="3"/>
    <w:p w:rsidR="004617E6" w:rsidRPr="004617E6" w:rsidRDefault="004617E6" w:rsidP="00C52057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17E6">
        <w:rPr>
          <w:rFonts w:ascii="Times New Roman" w:eastAsia="Times New Roman" w:hAnsi="Times New Roman" w:cs="Times New Roman"/>
          <w:sz w:val="28"/>
          <w:szCs w:val="28"/>
        </w:rPr>
        <w:t>- по работникам культуры – 38 696,79 руб. (индикатив 38 414,10 руб.)</w:t>
      </w:r>
      <w:r w:rsidR="001D2F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по преподавателям ДШИ – 40 362,70 руб. (индикатив 40 129,50 руб.). </w:t>
      </w:r>
    </w:p>
    <w:p w:rsidR="004617E6" w:rsidRPr="004617E6" w:rsidRDefault="004617E6" w:rsidP="001D2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В рамках Национального проекта Культура «Творческие люди» прошли обучение на бесплатной основе -</w:t>
      </w:r>
      <w:r w:rsidR="001D2FC8">
        <w:rPr>
          <w:rFonts w:ascii="Times New Roman" w:hAnsi="Times New Roman" w:cs="Times New Roman"/>
          <w:sz w:val="28"/>
          <w:szCs w:val="28"/>
        </w:rPr>
        <w:t xml:space="preserve"> </w:t>
      </w:r>
      <w:r w:rsidRPr="004617E6">
        <w:rPr>
          <w:rFonts w:ascii="Times New Roman" w:hAnsi="Times New Roman" w:cs="Times New Roman"/>
          <w:sz w:val="28"/>
          <w:szCs w:val="28"/>
        </w:rPr>
        <w:t>11 человек.</w:t>
      </w:r>
      <w:bookmarkStart w:id="4" w:name="_Toc29973338"/>
      <w:bookmarkStart w:id="5" w:name="_Toc29979267"/>
      <w:bookmarkStart w:id="6" w:name="_Toc29979760"/>
      <w:bookmarkStart w:id="7" w:name="_Toc29981610"/>
    </w:p>
    <w:p w:rsidR="004617E6" w:rsidRPr="004617E6" w:rsidRDefault="004617E6" w:rsidP="00C5205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Учреждения культуры Саткинского муниципального района в 2022 году посетил</w:t>
      </w:r>
      <w:r w:rsidR="001D2FC8">
        <w:rPr>
          <w:rFonts w:ascii="Times New Roman" w:hAnsi="Times New Roman" w:cs="Times New Roman"/>
          <w:sz w:val="28"/>
          <w:szCs w:val="28"/>
        </w:rPr>
        <w:t>и</w:t>
      </w:r>
      <w:r w:rsidRPr="004617E6">
        <w:rPr>
          <w:rFonts w:ascii="Times New Roman" w:hAnsi="Times New Roman" w:cs="Times New Roman"/>
          <w:sz w:val="28"/>
          <w:szCs w:val="28"/>
        </w:rPr>
        <w:t xml:space="preserve">  1 035 697 че</w:t>
      </w:r>
      <w:r w:rsidR="001D2FC8">
        <w:rPr>
          <w:rFonts w:ascii="Times New Roman" w:hAnsi="Times New Roman" w:cs="Times New Roman"/>
          <w:sz w:val="28"/>
          <w:szCs w:val="28"/>
        </w:rPr>
        <w:t>ловек (в 2021 - 862 237 человек).</w:t>
      </w:r>
    </w:p>
    <w:p w:rsidR="004617E6" w:rsidRPr="004617E6" w:rsidRDefault="004617E6" w:rsidP="001D2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E6">
        <w:rPr>
          <w:rFonts w:ascii="Times New Roman" w:eastAsia="Times New Roman" w:hAnsi="Times New Roman" w:cs="Times New Roman"/>
          <w:sz w:val="28"/>
          <w:szCs w:val="28"/>
        </w:rPr>
        <w:t>На территории Саткинского муниципального района открыты два кинозала на 90 мест</w:t>
      </w:r>
      <w:r w:rsidR="001D2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>в ТРК «Факел» (частное предприятие). В 2022 году кинотеатр посетили</w:t>
      </w:r>
      <w:r w:rsidR="001D2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22 317 человек. </w:t>
      </w:r>
      <w:r w:rsidRPr="004617E6">
        <w:rPr>
          <w:rFonts w:ascii="Times New Roman" w:hAnsi="Times New Roman" w:cs="Times New Roman"/>
          <w:sz w:val="28"/>
          <w:szCs w:val="28"/>
        </w:rPr>
        <w:t>В ДК Горняков Бакальского городского поселения функционирует 2 мини</w:t>
      </w:r>
      <w:r w:rsidR="001D2FC8">
        <w:rPr>
          <w:rFonts w:ascii="Times New Roman" w:hAnsi="Times New Roman" w:cs="Times New Roman"/>
          <w:sz w:val="28"/>
          <w:szCs w:val="28"/>
        </w:rPr>
        <w:t>-</w:t>
      </w:r>
      <w:r w:rsidRPr="004617E6">
        <w:rPr>
          <w:rFonts w:ascii="Times New Roman" w:hAnsi="Times New Roman" w:cs="Times New Roman"/>
          <w:sz w:val="28"/>
          <w:szCs w:val="28"/>
        </w:rPr>
        <w:t xml:space="preserve">кинозала с цифровыми установками. В 2022 году проведено 55 сеансов (из них 28 - российские фильмы), которые посетило 834 человека. </w:t>
      </w:r>
    </w:p>
    <w:p w:rsidR="004617E6" w:rsidRPr="004617E6" w:rsidRDefault="004617E6" w:rsidP="001D2FC8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lastRenderedPageBreak/>
        <w:t>Саткинский район неоднократно становился площадкой для Всероссийских и о</w:t>
      </w:r>
      <w:r w:rsidR="001D2FC8">
        <w:rPr>
          <w:rFonts w:ascii="Times New Roman" w:hAnsi="Times New Roman" w:cs="Times New Roman"/>
          <w:sz w:val="28"/>
          <w:szCs w:val="28"/>
        </w:rPr>
        <w:t>бластных мероприятий и проектов.</w:t>
      </w:r>
    </w:p>
    <w:p w:rsidR="001D2FC8" w:rsidRDefault="001D2FC8" w:rsidP="001D2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Сатке присвоено звание </w:t>
      </w:r>
      <w:r w:rsidR="004617E6" w:rsidRPr="004617E6">
        <w:rPr>
          <w:rFonts w:ascii="Times New Roman" w:hAnsi="Times New Roman" w:cs="Times New Roman"/>
          <w:sz w:val="28"/>
          <w:szCs w:val="28"/>
          <w:lang w:eastAsia="en-US"/>
        </w:rPr>
        <w:t>«Литературный город России</w:t>
      </w:r>
      <w:r>
        <w:rPr>
          <w:rFonts w:ascii="Times New Roman" w:hAnsi="Times New Roman" w:cs="Times New Roman"/>
          <w:sz w:val="28"/>
          <w:szCs w:val="28"/>
          <w:lang w:eastAsia="en-US"/>
        </w:rPr>
        <w:t>» - это е</w:t>
      </w:r>
      <w:r w:rsidR="004617E6" w:rsidRPr="00461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динственный город в регионе, удостоенный такого почётного звания. </w:t>
      </w:r>
    </w:p>
    <w:p w:rsidR="004617E6" w:rsidRPr="001D2FC8" w:rsidRDefault="004617E6" w:rsidP="001D2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В 202</w:t>
      </w:r>
      <w:r w:rsidR="001D2FC8">
        <w:rPr>
          <w:rFonts w:ascii="Times New Roman" w:hAnsi="Times New Roman" w:cs="Times New Roman"/>
          <w:sz w:val="28"/>
          <w:szCs w:val="28"/>
        </w:rPr>
        <w:t>2</w:t>
      </w:r>
      <w:r w:rsidRPr="004617E6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 w:rsidR="001D2FC8">
        <w:rPr>
          <w:rFonts w:ascii="Times New Roman" w:hAnsi="Times New Roman" w:cs="Times New Roman"/>
          <w:sz w:val="28"/>
          <w:szCs w:val="28"/>
        </w:rPr>
        <w:t>района действовали пять д</w:t>
      </w:r>
      <w:r w:rsidRPr="004617E6">
        <w:rPr>
          <w:rFonts w:ascii="Times New Roman" w:hAnsi="Times New Roman" w:cs="Times New Roman"/>
          <w:sz w:val="28"/>
          <w:szCs w:val="28"/>
        </w:rPr>
        <w:t xml:space="preserve">етских школ искусств (ДШИ № </w:t>
      </w:r>
      <w:smartTag w:uri="urn:schemas-microsoft-com:office:smarttags" w:element="metricconverter">
        <w:smartTagPr>
          <w:attr w:name="ProductID" w:val="1 г"/>
        </w:smartTagPr>
        <w:r w:rsidRPr="004617E6">
          <w:rPr>
            <w:rFonts w:ascii="Times New Roman" w:hAnsi="Times New Roman" w:cs="Times New Roman"/>
            <w:sz w:val="28"/>
            <w:szCs w:val="28"/>
          </w:rPr>
          <w:t>1 г</w:t>
        </w:r>
      </w:smartTag>
      <w:r w:rsidRPr="004617E6">
        <w:rPr>
          <w:rFonts w:ascii="Times New Roman" w:hAnsi="Times New Roman" w:cs="Times New Roman"/>
          <w:sz w:val="28"/>
          <w:szCs w:val="28"/>
        </w:rPr>
        <w:t xml:space="preserve">. Сатка, ДШИ № </w:t>
      </w:r>
      <w:smartTag w:uri="urn:schemas-microsoft-com:office:smarttags" w:element="metricconverter">
        <w:smartTagPr>
          <w:attr w:name="ProductID" w:val="2 г"/>
        </w:smartTagPr>
        <w:r w:rsidRPr="004617E6">
          <w:rPr>
            <w:rFonts w:ascii="Times New Roman" w:hAnsi="Times New Roman" w:cs="Times New Roman"/>
            <w:sz w:val="28"/>
            <w:szCs w:val="28"/>
          </w:rPr>
          <w:t>2 г</w:t>
        </w:r>
      </w:smartTag>
      <w:r w:rsidRPr="004617E6">
        <w:rPr>
          <w:rFonts w:ascii="Times New Roman" w:hAnsi="Times New Roman" w:cs="Times New Roman"/>
          <w:sz w:val="28"/>
          <w:szCs w:val="28"/>
        </w:rPr>
        <w:t xml:space="preserve">. Сатка ДШИ г. Бакал, ДШИ р.п. Бердяуш, ДШИ р.п. Межевой). </w:t>
      </w:r>
      <w:r w:rsidRPr="004617E6">
        <w:rPr>
          <w:rFonts w:ascii="Times New Roman" w:eastAsia="Times New Roman" w:hAnsi="Times New Roman" w:cs="Times New Roman"/>
          <w:sz w:val="28"/>
          <w:szCs w:val="28"/>
        </w:rPr>
        <w:t xml:space="preserve">Контингент обучающихся сохранен - 1 555 воспитанников. </w:t>
      </w:r>
    </w:p>
    <w:p w:rsidR="004617E6" w:rsidRPr="004617E6" w:rsidRDefault="004617E6" w:rsidP="00C5205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617E6">
        <w:rPr>
          <w:rFonts w:ascii="Times New Roman" w:hAnsi="Times New Roman" w:cs="Times New Roman"/>
          <w:bCs/>
          <w:sz w:val="28"/>
          <w:szCs w:val="28"/>
        </w:rPr>
        <w:t>В районе функционирует научное общество учащихся ДШИ - юные исследователи школ искусств участвовали и стали призерами в конкурсах исследовательских работ и научно-практических конференциях</w:t>
      </w:r>
      <w:r w:rsidRPr="004617E6">
        <w:rPr>
          <w:rFonts w:ascii="Times New Roman" w:hAnsi="Times New Roman" w:cs="Times New Roman"/>
          <w:sz w:val="28"/>
          <w:szCs w:val="28"/>
        </w:rPr>
        <w:t>.</w:t>
      </w:r>
    </w:p>
    <w:bookmarkEnd w:id="4"/>
    <w:bookmarkEnd w:id="5"/>
    <w:bookmarkEnd w:id="6"/>
    <w:bookmarkEnd w:id="7"/>
    <w:p w:rsidR="004617E6" w:rsidRPr="004617E6" w:rsidRDefault="001D2FC8" w:rsidP="001D2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617E6" w:rsidRPr="004617E6">
        <w:rPr>
          <w:rFonts w:ascii="Times New Roman" w:eastAsia="Times New Roman" w:hAnsi="Times New Roman" w:cs="Times New Roman"/>
          <w:sz w:val="28"/>
          <w:szCs w:val="28"/>
        </w:rPr>
        <w:t xml:space="preserve"> 2022 году в Саткинском районе прошел Всероссийский музыкальный фестиваль «Звездный десант под патронатом Международного благотворительного фонда Ю. Розума. В рамках фестиваля состоялись прослушивания воспитанников и мастер-классы для педагогов и воспитанников.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617E6" w:rsidRPr="004617E6">
        <w:rPr>
          <w:rFonts w:ascii="Times New Roman" w:hAnsi="Times New Roman" w:cs="Times New Roman"/>
          <w:sz w:val="28"/>
          <w:szCs w:val="28"/>
        </w:rPr>
        <w:t xml:space="preserve"> рамках областной программы «Оснащение музыкальными инструментами и сопутствующим оборудованием образовательных учреждений культуры и искусства Челябинской области» фонды школ значительно пополнились музыкальными и шумовыми инструментами, музыкальным оборудованием и музыкальной учебной литературой.</w:t>
      </w:r>
    </w:p>
    <w:p w:rsidR="001D2FC8" w:rsidRDefault="001D2FC8" w:rsidP="001D2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аключён контракт с г</w:t>
      </w:r>
      <w:r w:rsidR="004617E6" w:rsidRPr="004617E6">
        <w:rPr>
          <w:rFonts w:ascii="Times New Roman" w:hAnsi="Times New Roman" w:cs="Times New Roman"/>
          <w:sz w:val="28"/>
          <w:szCs w:val="28"/>
        </w:rPr>
        <w:t>осэкспертизой по проверке проектно-сметной документации «Реконструкция здания музея по ул. Пролетарская, 6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E5DAD" w:rsidRDefault="00AE5DAD" w:rsidP="001D2F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290F" w:rsidRPr="001D2FC8" w:rsidRDefault="0033290F" w:rsidP="001D2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/>
          <w:b/>
          <w:sz w:val="28"/>
          <w:szCs w:val="28"/>
        </w:rPr>
        <w:t>ТУРИЗМ</w:t>
      </w:r>
    </w:p>
    <w:p w:rsidR="008C1195" w:rsidRPr="004617E6" w:rsidRDefault="008C1195" w:rsidP="001D2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 xml:space="preserve">Развитие внутреннего и въездного туризма в Саткинском муниципальном районе осуществляется в соответствии с муниципальной программой «Развитие туризма в Саткинском муниципальном районе», а также </w:t>
      </w:r>
      <w:r w:rsidR="001D2FC8">
        <w:rPr>
          <w:rFonts w:ascii="Times New Roman" w:hAnsi="Times New Roman" w:cs="Times New Roman"/>
          <w:sz w:val="28"/>
          <w:szCs w:val="28"/>
        </w:rPr>
        <w:t>с</w:t>
      </w:r>
      <w:r w:rsidRPr="004617E6">
        <w:rPr>
          <w:rFonts w:ascii="Times New Roman" w:hAnsi="Times New Roman" w:cs="Times New Roman"/>
          <w:sz w:val="28"/>
          <w:szCs w:val="28"/>
        </w:rPr>
        <w:t>тратегией социально-экономического развития Саткинского муниципального района до 2035 г.</w:t>
      </w:r>
    </w:p>
    <w:p w:rsidR="008C1195" w:rsidRPr="004617E6" w:rsidRDefault="008C1195" w:rsidP="001D2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 xml:space="preserve">Предварительный мониторинг туристической отрасли Саткинского муниципального района, который был проведен в конце сентября 2022 г., показал положительную динамику в этой сфере. </w:t>
      </w:r>
    </w:p>
    <w:p w:rsidR="008C1195" w:rsidRPr="004617E6" w:rsidRDefault="008C1195" w:rsidP="00C61E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17E6">
        <w:rPr>
          <w:rFonts w:ascii="Times New Roman" w:hAnsi="Times New Roman" w:cs="Times New Roman"/>
          <w:bCs/>
          <w:sz w:val="28"/>
          <w:szCs w:val="28"/>
        </w:rPr>
        <w:t>Туристический поток</w:t>
      </w:r>
      <w:r w:rsidR="00C61E7D">
        <w:rPr>
          <w:rFonts w:ascii="Times New Roman" w:hAnsi="Times New Roman" w:cs="Times New Roman"/>
          <w:bCs/>
          <w:sz w:val="28"/>
          <w:szCs w:val="28"/>
        </w:rPr>
        <w:t xml:space="preserve"> в 2022 году</w:t>
      </w:r>
      <w:r w:rsidRPr="004617E6">
        <w:rPr>
          <w:rFonts w:ascii="Times New Roman" w:hAnsi="Times New Roman" w:cs="Times New Roman"/>
          <w:bCs/>
          <w:sz w:val="28"/>
          <w:szCs w:val="28"/>
        </w:rPr>
        <w:t xml:space="preserve"> составил 349</w:t>
      </w:r>
      <w:r w:rsidR="00C61E7D">
        <w:rPr>
          <w:rFonts w:ascii="Times New Roman" w:hAnsi="Times New Roman" w:cs="Times New Roman"/>
          <w:bCs/>
          <w:sz w:val="28"/>
          <w:szCs w:val="28"/>
        </w:rPr>
        <w:t xml:space="preserve"> 114 человек. </w:t>
      </w:r>
      <w:r w:rsidRPr="004617E6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C1195" w:rsidRPr="004617E6" w:rsidRDefault="008C1195" w:rsidP="00C61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Увеличилось количество коллективных средств размещения. В настоящее время их насчитывается 37 с общим номерным фондом 521</w:t>
      </w:r>
      <w:r w:rsidRPr="00461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7E6">
        <w:rPr>
          <w:rFonts w:ascii="Times New Roman" w:hAnsi="Times New Roman" w:cs="Times New Roman"/>
          <w:sz w:val="28"/>
          <w:szCs w:val="28"/>
        </w:rPr>
        <w:t>ед. (1914 к/мест).</w:t>
      </w:r>
    </w:p>
    <w:p w:rsidR="00536E69" w:rsidRPr="00536E69" w:rsidRDefault="008C1195" w:rsidP="00536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E69">
        <w:rPr>
          <w:rFonts w:ascii="Times New Roman" w:hAnsi="Times New Roman" w:cs="Times New Roman"/>
          <w:bCs/>
          <w:sz w:val="28"/>
          <w:szCs w:val="28"/>
        </w:rPr>
        <w:t>Сумма налоговы</w:t>
      </w:r>
      <w:r w:rsidR="00536E69" w:rsidRPr="00536E69">
        <w:rPr>
          <w:rFonts w:ascii="Times New Roman" w:hAnsi="Times New Roman" w:cs="Times New Roman"/>
          <w:bCs/>
          <w:sz w:val="28"/>
          <w:szCs w:val="28"/>
        </w:rPr>
        <w:t>х</w:t>
      </w:r>
      <w:r w:rsidRPr="00536E69">
        <w:rPr>
          <w:rFonts w:ascii="Times New Roman" w:hAnsi="Times New Roman" w:cs="Times New Roman"/>
          <w:bCs/>
          <w:sz w:val="28"/>
          <w:szCs w:val="28"/>
        </w:rPr>
        <w:t xml:space="preserve"> поступлений от туристско-рекреационной </w:t>
      </w:r>
      <w:r w:rsidR="00C61E7D" w:rsidRPr="00536E69">
        <w:rPr>
          <w:rFonts w:ascii="Times New Roman" w:hAnsi="Times New Roman" w:cs="Times New Roman"/>
          <w:bCs/>
          <w:sz w:val="28"/>
          <w:szCs w:val="28"/>
        </w:rPr>
        <w:t>составил</w:t>
      </w:r>
      <w:r w:rsidR="00536E69" w:rsidRPr="00536E69">
        <w:rPr>
          <w:rFonts w:ascii="Times New Roman" w:hAnsi="Times New Roman" w:cs="Times New Roman"/>
          <w:bCs/>
          <w:sz w:val="28"/>
          <w:szCs w:val="28"/>
        </w:rPr>
        <w:t>а</w:t>
      </w:r>
      <w:r w:rsidRPr="00536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6E69" w:rsidRPr="00536E69">
        <w:rPr>
          <w:rFonts w:ascii="Times New Roman" w:eastAsia="Times New Roman" w:hAnsi="Times New Roman" w:cs="Times New Roman"/>
          <w:color w:val="000000"/>
          <w:sz w:val="28"/>
          <w:szCs w:val="28"/>
        </w:rPr>
        <w:t>за 2022 г. - 22 063 млн руб., за 2021 г. - 32 407 млн руб.</w:t>
      </w:r>
    </w:p>
    <w:p w:rsidR="008C1195" w:rsidRPr="004617E6" w:rsidRDefault="008C1195" w:rsidP="00C61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За 2022 г</w:t>
      </w:r>
      <w:r w:rsidR="00C61E7D">
        <w:rPr>
          <w:rFonts w:ascii="Times New Roman" w:hAnsi="Times New Roman" w:cs="Times New Roman"/>
          <w:sz w:val="28"/>
          <w:szCs w:val="28"/>
        </w:rPr>
        <w:t>од</w:t>
      </w:r>
      <w:r w:rsidRPr="004617E6">
        <w:rPr>
          <w:rFonts w:ascii="Times New Roman" w:hAnsi="Times New Roman" w:cs="Times New Roman"/>
          <w:sz w:val="28"/>
          <w:szCs w:val="28"/>
        </w:rPr>
        <w:t xml:space="preserve"> в Центр туризма и гостеприимства п</w:t>
      </w:r>
      <w:r w:rsidR="00C61E7D">
        <w:rPr>
          <w:rFonts w:ascii="Times New Roman" w:hAnsi="Times New Roman" w:cs="Times New Roman"/>
          <w:sz w:val="28"/>
          <w:szCs w:val="28"/>
        </w:rPr>
        <w:t xml:space="preserve">оступило более 16551 обращений. </w:t>
      </w:r>
      <w:r w:rsidRPr="004617E6">
        <w:rPr>
          <w:rFonts w:ascii="Times New Roman" w:hAnsi="Times New Roman" w:cs="Times New Roman"/>
          <w:sz w:val="28"/>
          <w:szCs w:val="28"/>
        </w:rPr>
        <w:t>Более 50% из них - посетители информационной стойки в Центре и на различных туристических площадках.</w:t>
      </w:r>
      <w:r w:rsidR="00C61E7D">
        <w:rPr>
          <w:rFonts w:ascii="Times New Roman" w:hAnsi="Times New Roman" w:cs="Times New Roman"/>
          <w:sz w:val="28"/>
          <w:szCs w:val="28"/>
        </w:rPr>
        <w:t xml:space="preserve"> </w:t>
      </w:r>
      <w:r w:rsidRPr="004617E6">
        <w:rPr>
          <w:rFonts w:ascii="Times New Roman" w:hAnsi="Times New Roman" w:cs="Times New Roman"/>
          <w:sz w:val="28"/>
          <w:szCs w:val="28"/>
        </w:rPr>
        <w:t xml:space="preserve">Большинство обращений касалось вопросов размещения, проведения туров и экскурсий. </w:t>
      </w:r>
    </w:p>
    <w:p w:rsidR="008C1195" w:rsidRPr="004617E6" w:rsidRDefault="008C1195" w:rsidP="00C61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В рамках концепции продвижения туристического потенциала Саткинского муници</w:t>
      </w:r>
      <w:r w:rsidR="00C61E7D">
        <w:rPr>
          <w:rFonts w:ascii="Times New Roman" w:hAnsi="Times New Roman" w:cs="Times New Roman"/>
          <w:sz w:val="28"/>
          <w:szCs w:val="28"/>
        </w:rPr>
        <w:t>пального района ведё</w:t>
      </w:r>
      <w:r w:rsidRPr="004617E6">
        <w:rPr>
          <w:rFonts w:ascii="Times New Roman" w:hAnsi="Times New Roman" w:cs="Times New Roman"/>
          <w:sz w:val="28"/>
          <w:szCs w:val="28"/>
        </w:rPr>
        <w:t>тся по</w:t>
      </w:r>
      <w:r w:rsidR="00C61E7D">
        <w:rPr>
          <w:rFonts w:ascii="Times New Roman" w:hAnsi="Times New Roman" w:cs="Times New Roman"/>
          <w:sz w:val="28"/>
          <w:szCs w:val="28"/>
        </w:rPr>
        <w:t>стоянная работа по актуализации</w:t>
      </w:r>
      <w:r w:rsidRPr="004617E6">
        <w:rPr>
          <w:rFonts w:ascii="Times New Roman" w:hAnsi="Times New Roman" w:cs="Times New Roman"/>
          <w:sz w:val="28"/>
          <w:szCs w:val="28"/>
        </w:rPr>
        <w:t xml:space="preserve"> созданных на базе Центра единых </w:t>
      </w:r>
      <w:r w:rsidRPr="00C61E7D">
        <w:rPr>
          <w:rFonts w:ascii="Times New Roman" w:hAnsi="Times New Roman" w:cs="Times New Roman"/>
          <w:sz w:val="28"/>
          <w:szCs w:val="28"/>
        </w:rPr>
        <w:t xml:space="preserve">туристических реестров, </w:t>
      </w:r>
      <w:r w:rsidRPr="004617E6">
        <w:rPr>
          <w:rFonts w:ascii="Times New Roman" w:hAnsi="Times New Roman" w:cs="Times New Roman"/>
          <w:sz w:val="28"/>
          <w:szCs w:val="28"/>
        </w:rPr>
        <w:t>куда внесены все достопримечательности и объекты туристической инфраструктуры. Объединённая информация о туристических возможностях района позволяет облегчить организацию туристических поездок, соответственно повысить привлекательность района для туристов.</w:t>
      </w:r>
    </w:p>
    <w:p w:rsidR="008C1195" w:rsidRPr="00C61E7D" w:rsidRDefault="008C1195" w:rsidP="00C61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 xml:space="preserve">Собранные материалы </w:t>
      </w:r>
      <w:r w:rsidR="00C61E7D">
        <w:rPr>
          <w:rFonts w:ascii="Times New Roman" w:hAnsi="Times New Roman" w:cs="Times New Roman"/>
          <w:sz w:val="28"/>
          <w:szCs w:val="28"/>
        </w:rPr>
        <w:t xml:space="preserve">размещаются на общедоступных интернет-ресурсах. </w:t>
      </w:r>
      <w:r w:rsidRPr="004617E6">
        <w:rPr>
          <w:rFonts w:ascii="Times New Roman" w:hAnsi="Times New Roman" w:cs="Times New Roman"/>
          <w:sz w:val="28"/>
          <w:szCs w:val="28"/>
        </w:rPr>
        <w:t xml:space="preserve">Ведется администрирование </w:t>
      </w:r>
      <w:r w:rsidRPr="00C61E7D">
        <w:rPr>
          <w:rFonts w:ascii="Times New Roman" w:hAnsi="Times New Roman" w:cs="Times New Roman"/>
          <w:sz w:val="28"/>
          <w:szCs w:val="28"/>
        </w:rPr>
        <w:t>туристического портала</w:t>
      </w:r>
      <w:r w:rsidRPr="004617E6">
        <w:rPr>
          <w:rFonts w:ascii="Times New Roman" w:hAnsi="Times New Roman" w:cs="Times New Roman"/>
          <w:sz w:val="28"/>
          <w:szCs w:val="28"/>
        </w:rPr>
        <w:t xml:space="preserve"> </w:t>
      </w:r>
      <w:r w:rsidRPr="004617E6">
        <w:rPr>
          <w:rFonts w:ascii="Times New Roman" w:hAnsi="Times New Roman" w:cs="Times New Roman"/>
          <w:sz w:val="28"/>
          <w:szCs w:val="28"/>
          <w:lang w:val="en-US"/>
        </w:rPr>
        <w:t>visitsatka</w:t>
      </w:r>
      <w:r w:rsidRPr="004617E6">
        <w:rPr>
          <w:rFonts w:ascii="Times New Roman" w:hAnsi="Times New Roman" w:cs="Times New Roman"/>
          <w:sz w:val="28"/>
          <w:szCs w:val="28"/>
        </w:rPr>
        <w:t>.</w:t>
      </w:r>
      <w:r w:rsidR="00C61E7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617E6">
        <w:rPr>
          <w:rFonts w:ascii="Times New Roman" w:hAnsi="Times New Roman" w:cs="Times New Roman"/>
          <w:sz w:val="28"/>
          <w:szCs w:val="28"/>
        </w:rPr>
        <w:t xml:space="preserve">, где размещена вся </w:t>
      </w:r>
      <w:r w:rsidRPr="004617E6">
        <w:rPr>
          <w:rFonts w:ascii="Times New Roman" w:hAnsi="Times New Roman" w:cs="Times New Roman"/>
          <w:sz w:val="28"/>
          <w:szCs w:val="28"/>
        </w:rPr>
        <w:lastRenderedPageBreak/>
        <w:t>информация о Саткинском муниципальном районе. Это позволило создать комфортную информационную среду для туристов и предоставить им полную актуальную информа</w:t>
      </w:r>
      <w:r w:rsidR="00C61E7D">
        <w:rPr>
          <w:rFonts w:ascii="Times New Roman" w:hAnsi="Times New Roman" w:cs="Times New Roman"/>
          <w:sz w:val="28"/>
          <w:szCs w:val="28"/>
        </w:rPr>
        <w:t xml:space="preserve">цию о городе и районе в целом. </w:t>
      </w:r>
      <w:r w:rsidRPr="004617E6">
        <w:rPr>
          <w:rFonts w:ascii="Times New Roman" w:hAnsi="Times New Roman" w:cs="Times New Roman"/>
          <w:sz w:val="28"/>
          <w:szCs w:val="28"/>
        </w:rPr>
        <w:t xml:space="preserve">На портале также доступна </w:t>
      </w:r>
      <w:r w:rsidRPr="00C61E7D">
        <w:rPr>
          <w:rFonts w:ascii="Times New Roman" w:hAnsi="Times New Roman" w:cs="Times New Roman"/>
          <w:sz w:val="28"/>
          <w:szCs w:val="28"/>
        </w:rPr>
        <w:t>интерактивная карта района,</w:t>
      </w:r>
      <w:r w:rsidRPr="004617E6">
        <w:rPr>
          <w:rFonts w:ascii="Times New Roman" w:hAnsi="Times New Roman" w:cs="Times New Roman"/>
          <w:sz w:val="28"/>
          <w:szCs w:val="28"/>
        </w:rPr>
        <w:t xml:space="preserve"> в которой отображена подробная </w:t>
      </w:r>
      <w:r w:rsidR="00C61E7D">
        <w:rPr>
          <w:rFonts w:ascii="Times New Roman" w:hAnsi="Times New Roman" w:cs="Times New Roman"/>
          <w:sz w:val="28"/>
          <w:szCs w:val="28"/>
        </w:rPr>
        <w:t>информация об объектах туризма</w:t>
      </w:r>
      <w:r w:rsidR="00C61E7D" w:rsidRPr="00C61E7D">
        <w:rPr>
          <w:rFonts w:ascii="Times New Roman" w:hAnsi="Times New Roman" w:cs="Times New Roman"/>
          <w:sz w:val="28"/>
          <w:szCs w:val="28"/>
        </w:rPr>
        <w:t>, еж</w:t>
      </w:r>
      <w:r w:rsidRPr="00C61E7D">
        <w:rPr>
          <w:rFonts w:ascii="Times New Roman" w:hAnsi="Times New Roman" w:cs="Times New Roman"/>
          <w:sz w:val="28"/>
          <w:szCs w:val="28"/>
        </w:rPr>
        <w:t xml:space="preserve">едневно ведутся </w:t>
      </w:r>
      <w:r w:rsidR="00C61E7D">
        <w:rPr>
          <w:rFonts w:ascii="Times New Roman" w:hAnsi="Times New Roman" w:cs="Times New Roman"/>
          <w:sz w:val="28"/>
          <w:szCs w:val="28"/>
        </w:rPr>
        <w:t>страницы в соц</w:t>
      </w:r>
      <w:r w:rsidRPr="00C61E7D">
        <w:rPr>
          <w:rFonts w:ascii="Times New Roman" w:hAnsi="Times New Roman" w:cs="Times New Roman"/>
          <w:sz w:val="28"/>
          <w:szCs w:val="28"/>
        </w:rPr>
        <w:t>сетях</w:t>
      </w:r>
      <w:r w:rsidR="00C61E7D">
        <w:rPr>
          <w:rFonts w:ascii="Times New Roman" w:hAnsi="Times New Roman" w:cs="Times New Roman"/>
          <w:sz w:val="28"/>
          <w:szCs w:val="28"/>
        </w:rPr>
        <w:t xml:space="preserve">, за год их </w:t>
      </w:r>
      <w:r w:rsidRPr="00C61E7D">
        <w:rPr>
          <w:rFonts w:ascii="Times New Roman" w:hAnsi="Times New Roman" w:cs="Times New Roman"/>
          <w:sz w:val="28"/>
          <w:szCs w:val="28"/>
        </w:rPr>
        <w:t xml:space="preserve">посетило около </w:t>
      </w:r>
      <w:r w:rsidR="00C61E7D">
        <w:rPr>
          <w:rFonts w:ascii="Times New Roman" w:hAnsi="Times New Roman" w:cs="Times New Roman"/>
          <w:sz w:val="28"/>
          <w:szCs w:val="28"/>
        </w:rPr>
        <w:t xml:space="preserve">70 тысяч человек. </w:t>
      </w:r>
    </w:p>
    <w:p w:rsidR="008C1195" w:rsidRPr="004617E6" w:rsidRDefault="00C61E7D" w:rsidP="00C5205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начале года </w:t>
      </w:r>
      <w:r w:rsidR="008C1195" w:rsidRPr="00C61E7D">
        <w:rPr>
          <w:rFonts w:ascii="Times New Roman" w:hAnsi="Times New Roman" w:cs="Times New Roman"/>
          <w:bCs/>
          <w:sz w:val="28"/>
          <w:szCs w:val="28"/>
        </w:rPr>
        <w:t xml:space="preserve">запущено приложение </w:t>
      </w:r>
      <w:r w:rsidR="008C1195" w:rsidRPr="00C61E7D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8C1195" w:rsidRPr="00C61E7D">
        <w:rPr>
          <w:rFonts w:ascii="Times New Roman" w:hAnsi="Times New Roman" w:cs="Times New Roman"/>
          <w:bCs/>
          <w:sz w:val="28"/>
          <w:szCs w:val="28"/>
          <w:lang w:val="en-US"/>
        </w:rPr>
        <w:t>VISITSATKA</w:t>
      </w:r>
      <w:r w:rsidR="008C1195" w:rsidRPr="004617E6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8C1195" w:rsidRPr="004617E6">
        <w:rPr>
          <w:rFonts w:ascii="Times New Roman" w:hAnsi="Times New Roman" w:cs="Times New Roman"/>
          <w:bCs/>
          <w:sz w:val="28"/>
          <w:szCs w:val="28"/>
        </w:rPr>
        <w:t xml:space="preserve"> с интерактивной картой, куда вошли объекты показа, размещения, питания, а также основные туристические маршруты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района. </w:t>
      </w:r>
    </w:p>
    <w:p w:rsidR="008C1195" w:rsidRPr="004617E6" w:rsidRDefault="008C1195" w:rsidP="00C5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 xml:space="preserve">Огромную роль в продвижении </w:t>
      </w:r>
      <w:r w:rsidR="00C61E7D">
        <w:rPr>
          <w:rFonts w:ascii="Times New Roman" w:hAnsi="Times New Roman" w:cs="Times New Roman"/>
          <w:sz w:val="28"/>
          <w:szCs w:val="28"/>
        </w:rPr>
        <w:t>района</w:t>
      </w:r>
      <w:r w:rsidRPr="004617E6">
        <w:rPr>
          <w:rFonts w:ascii="Times New Roman" w:hAnsi="Times New Roman" w:cs="Times New Roman"/>
          <w:sz w:val="28"/>
          <w:szCs w:val="28"/>
        </w:rPr>
        <w:t xml:space="preserve"> играет освещение различных мероприятий в сфере туризма через </w:t>
      </w:r>
      <w:r w:rsidRPr="00C61E7D">
        <w:rPr>
          <w:rFonts w:ascii="Times New Roman" w:hAnsi="Times New Roman" w:cs="Times New Roman"/>
          <w:sz w:val="28"/>
          <w:szCs w:val="28"/>
        </w:rPr>
        <w:t>региональные и всероссийские СМИ</w:t>
      </w:r>
      <w:r w:rsidRPr="004617E6">
        <w:rPr>
          <w:rFonts w:ascii="Times New Roman" w:hAnsi="Times New Roman" w:cs="Times New Roman"/>
          <w:sz w:val="28"/>
          <w:szCs w:val="28"/>
        </w:rPr>
        <w:t>, в том числе видеосъ</w:t>
      </w:r>
      <w:r w:rsidR="00C61E7D">
        <w:rPr>
          <w:rFonts w:ascii="Times New Roman" w:hAnsi="Times New Roman" w:cs="Times New Roman"/>
          <w:sz w:val="28"/>
          <w:szCs w:val="28"/>
        </w:rPr>
        <w:t>ё</w:t>
      </w:r>
      <w:r w:rsidRPr="004617E6">
        <w:rPr>
          <w:rFonts w:ascii="Times New Roman" w:hAnsi="Times New Roman" w:cs="Times New Roman"/>
          <w:sz w:val="28"/>
          <w:szCs w:val="28"/>
        </w:rPr>
        <w:t>мки</w:t>
      </w:r>
      <w:r w:rsidR="00C61E7D">
        <w:rPr>
          <w:rFonts w:ascii="Times New Roman" w:hAnsi="Times New Roman" w:cs="Times New Roman"/>
          <w:sz w:val="28"/>
          <w:szCs w:val="28"/>
        </w:rPr>
        <w:t xml:space="preserve"> федеральных и региональных телеканалов</w:t>
      </w:r>
      <w:r w:rsidRPr="004617E6">
        <w:rPr>
          <w:rFonts w:ascii="Times New Roman" w:hAnsi="Times New Roman" w:cs="Times New Roman"/>
          <w:sz w:val="28"/>
          <w:szCs w:val="28"/>
        </w:rPr>
        <w:t xml:space="preserve">, которые проходили на территории </w:t>
      </w:r>
      <w:r w:rsidR="00C61E7D">
        <w:rPr>
          <w:rFonts w:ascii="Times New Roman" w:hAnsi="Times New Roman" w:cs="Times New Roman"/>
          <w:sz w:val="28"/>
          <w:szCs w:val="28"/>
        </w:rPr>
        <w:t xml:space="preserve">Саткинского района. </w:t>
      </w:r>
    </w:p>
    <w:p w:rsidR="008C1195" w:rsidRPr="004617E6" w:rsidRDefault="00C61E7D" w:rsidP="00C61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1195" w:rsidRPr="004617E6">
        <w:rPr>
          <w:rFonts w:ascii="Times New Roman" w:hAnsi="Times New Roman" w:cs="Times New Roman"/>
          <w:sz w:val="28"/>
          <w:szCs w:val="28"/>
        </w:rPr>
        <w:t xml:space="preserve">озиционирование района происходит через </w:t>
      </w:r>
      <w:r w:rsidR="008C1195" w:rsidRPr="00C61E7D">
        <w:rPr>
          <w:rFonts w:ascii="Times New Roman" w:hAnsi="Times New Roman" w:cs="Times New Roman"/>
          <w:sz w:val="28"/>
          <w:szCs w:val="28"/>
        </w:rPr>
        <w:t>рекламно-информационные материалы</w:t>
      </w:r>
      <w:r w:rsidR="008C1195" w:rsidRPr="004617E6">
        <w:rPr>
          <w:rFonts w:ascii="Times New Roman" w:hAnsi="Times New Roman" w:cs="Times New Roman"/>
          <w:sz w:val="28"/>
          <w:szCs w:val="28"/>
        </w:rPr>
        <w:t>, а также сувенирную продукцию, в которых активно используются туристические бренды района.</w:t>
      </w:r>
    </w:p>
    <w:p w:rsidR="008C1195" w:rsidRPr="00C61E7D" w:rsidRDefault="008C1195" w:rsidP="00C61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В на</w:t>
      </w:r>
      <w:r w:rsidR="00C61E7D">
        <w:rPr>
          <w:rFonts w:ascii="Times New Roman" w:hAnsi="Times New Roman" w:cs="Times New Roman"/>
          <w:sz w:val="28"/>
          <w:szCs w:val="28"/>
        </w:rPr>
        <w:t xml:space="preserve">стоящее время разработана и </w:t>
      </w:r>
      <w:r w:rsidRPr="004617E6">
        <w:rPr>
          <w:rFonts w:ascii="Times New Roman" w:hAnsi="Times New Roman" w:cs="Times New Roman"/>
          <w:sz w:val="28"/>
          <w:szCs w:val="28"/>
        </w:rPr>
        <w:t>реализуется целая линейка сувенирной продукции</w:t>
      </w:r>
      <w:r w:rsidR="00C61E7D">
        <w:rPr>
          <w:rFonts w:ascii="Times New Roman" w:hAnsi="Times New Roman" w:cs="Times New Roman"/>
          <w:sz w:val="28"/>
          <w:szCs w:val="28"/>
        </w:rPr>
        <w:t xml:space="preserve"> из более чем</w:t>
      </w:r>
      <w:r w:rsidRPr="004617E6">
        <w:rPr>
          <w:rFonts w:ascii="Times New Roman" w:hAnsi="Times New Roman" w:cs="Times New Roman"/>
          <w:sz w:val="28"/>
          <w:szCs w:val="28"/>
        </w:rPr>
        <w:t xml:space="preserve"> 20 наименований. </w:t>
      </w:r>
      <w:r w:rsidR="00C61E7D">
        <w:rPr>
          <w:rFonts w:ascii="Times New Roman" w:hAnsi="Times New Roman" w:cs="Times New Roman"/>
          <w:sz w:val="28"/>
          <w:szCs w:val="28"/>
        </w:rPr>
        <w:t>В 2022 году</w:t>
      </w:r>
      <w:r w:rsidRPr="004617E6">
        <w:rPr>
          <w:rFonts w:ascii="Times New Roman" w:hAnsi="Times New Roman" w:cs="Times New Roman"/>
          <w:sz w:val="28"/>
          <w:szCs w:val="28"/>
        </w:rPr>
        <w:t xml:space="preserve"> было выпушено более 14</w:t>
      </w:r>
      <w:r w:rsidR="00C61E7D">
        <w:rPr>
          <w:rFonts w:ascii="Times New Roman" w:hAnsi="Times New Roman" w:cs="Times New Roman"/>
          <w:sz w:val="28"/>
          <w:szCs w:val="28"/>
        </w:rPr>
        <w:t xml:space="preserve"> </w:t>
      </w:r>
      <w:r w:rsidRPr="004617E6">
        <w:rPr>
          <w:rFonts w:ascii="Times New Roman" w:hAnsi="Times New Roman" w:cs="Times New Roman"/>
          <w:sz w:val="28"/>
          <w:szCs w:val="28"/>
        </w:rPr>
        <w:t xml:space="preserve">500 </w:t>
      </w:r>
      <w:r w:rsidR="00C61E7D">
        <w:rPr>
          <w:rFonts w:ascii="Times New Roman" w:hAnsi="Times New Roman" w:cs="Times New Roman"/>
          <w:sz w:val="28"/>
          <w:szCs w:val="28"/>
        </w:rPr>
        <w:t xml:space="preserve">единиц </w:t>
      </w:r>
      <w:r w:rsidRPr="004617E6">
        <w:rPr>
          <w:rFonts w:ascii="Times New Roman" w:hAnsi="Times New Roman" w:cs="Times New Roman"/>
          <w:sz w:val="28"/>
          <w:szCs w:val="28"/>
        </w:rPr>
        <w:t xml:space="preserve">различной рекламной продукции о туристических ресурсах и объектах туристской индустрии СМР, которая успешно распространялась на информационных стойках </w:t>
      </w:r>
      <w:r w:rsidRPr="00C61E7D">
        <w:rPr>
          <w:rFonts w:ascii="Times New Roman" w:hAnsi="Times New Roman" w:cs="Times New Roman"/>
          <w:sz w:val="28"/>
          <w:szCs w:val="28"/>
        </w:rPr>
        <w:t>региональных, всероссийских и межд</w:t>
      </w:r>
      <w:r w:rsidR="00C61E7D" w:rsidRPr="00C61E7D">
        <w:rPr>
          <w:rFonts w:ascii="Times New Roman" w:hAnsi="Times New Roman" w:cs="Times New Roman"/>
          <w:sz w:val="28"/>
          <w:szCs w:val="28"/>
        </w:rPr>
        <w:t>ународных туристских выставках.</w:t>
      </w:r>
      <w:r w:rsidR="00C61E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617E6">
        <w:rPr>
          <w:rFonts w:ascii="Times New Roman" w:hAnsi="Times New Roman" w:cs="Times New Roman"/>
          <w:sz w:val="28"/>
          <w:szCs w:val="28"/>
        </w:rPr>
        <w:t>А</w:t>
      </w:r>
      <w:r w:rsidR="00C61E7D">
        <w:rPr>
          <w:rFonts w:ascii="Times New Roman" w:hAnsi="Times New Roman" w:cs="Times New Roman"/>
          <w:sz w:val="28"/>
          <w:szCs w:val="28"/>
        </w:rPr>
        <w:t>ктивное участие</w:t>
      </w:r>
      <w:r w:rsidRPr="004617E6">
        <w:rPr>
          <w:rFonts w:ascii="Times New Roman" w:hAnsi="Times New Roman" w:cs="Times New Roman"/>
          <w:sz w:val="28"/>
          <w:szCs w:val="28"/>
        </w:rPr>
        <w:t xml:space="preserve"> район принимает в </w:t>
      </w:r>
      <w:r w:rsidRPr="00C61E7D">
        <w:rPr>
          <w:rFonts w:ascii="Times New Roman" w:hAnsi="Times New Roman" w:cs="Times New Roman"/>
          <w:sz w:val="28"/>
          <w:szCs w:val="28"/>
        </w:rPr>
        <w:t>ра</w:t>
      </w:r>
      <w:r w:rsidR="00C61E7D">
        <w:rPr>
          <w:rFonts w:ascii="Times New Roman" w:hAnsi="Times New Roman" w:cs="Times New Roman"/>
          <w:sz w:val="28"/>
          <w:szCs w:val="28"/>
        </w:rPr>
        <w:t xml:space="preserve">зличных туристических конкурсах. </w:t>
      </w:r>
    </w:p>
    <w:p w:rsidR="008C1195" w:rsidRPr="004617E6" w:rsidRDefault="008C1195" w:rsidP="00C61E7D">
      <w:pPr>
        <w:pStyle w:val="Default"/>
        <w:rPr>
          <w:rStyle w:val="A50"/>
          <w:rFonts w:cs="Times New Roman"/>
          <w:color w:val="auto"/>
          <w:sz w:val="28"/>
          <w:szCs w:val="28"/>
        </w:rPr>
      </w:pPr>
      <w:r w:rsidRPr="004617E6">
        <w:rPr>
          <w:rStyle w:val="A50"/>
          <w:rFonts w:cs="Times New Roman"/>
          <w:color w:val="auto"/>
          <w:sz w:val="28"/>
          <w:szCs w:val="28"/>
        </w:rPr>
        <w:t>В 2022 г. на территории Саткинского муниципального района прошло большое количество собы</w:t>
      </w:r>
      <w:r w:rsidR="00C61E7D">
        <w:rPr>
          <w:rStyle w:val="A50"/>
          <w:rFonts w:cs="Times New Roman"/>
          <w:color w:val="auto"/>
          <w:sz w:val="28"/>
          <w:szCs w:val="28"/>
        </w:rPr>
        <w:t>тийных мероприятий, в том числе р</w:t>
      </w:r>
      <w:r w:rsidRPr="004617E6">
        <w:rPr>
          <w:rStyle w:val="A50"/>
          <w:rFonts w:cs="Times New Roman"/>
          <w:color w:val="auto"/>
          <w:sz w:val="28"/>
          <w:szCs w:val="28"/>
        </w:rPr>
        <w:t xml:space="preserve">егиональный гастрономический фестиваль «Первое Уральское яблоко», </w:t>
      </w:r>
      <w:r w:rsidR="00C61E7D">
        <w:rPr>
          <w:rStyle w:val="A50"/>
          <w:rFonts w:cs="Times New Roman"/>
          <w:color w:val="auto"/>
          <w:sz w:val="28"/>
          <w:szCs w:val="28"/>
        </w:rPr>
        <w:t>р</w:t>
      </w:r>
      <w:r w:rsidRPr="004617E6">
        <w:rPr>
          <w:rStyle w:val="A50"/>
          <w:rFonts w:cs="Times New Roman"/>
          <w:color w:val="auto"/>
          <w:sz w:val="28"/>
          <w:szCs w:val="28"/>
        </w:rPr>
        <w:t>егиональный фестиваль водного туризма «Айские притесы»</w:t>
      </w:r>
      <w:r w:rsidR="00C61E7D">
        <w:rPr>
          <w:rStyle w:val="A50"/>
          <w:rFonts w:cs="Times New Roman"/>
          <w:color w:val="auto"/>
          <w:sz w:val="28"/>
          <w:szCs w:val="28"/>
        </w:rPr>
        <w:t>, р</w:t>
      </w:r>
      <w:r w:rsidRPr="004617E6">
        <w:rPr>
          <w:rStyle w:val="A50"/>
          <w:rFonts w:cs="Times New Roman"/>
          <w:color w:val="auto"/>
          <w:sz w:val="28"/>
          <w:szCs w:val="28"/>
        </w:rPr>
        <w:t>егиональный фестиваль кузнецов и традиционных народных рем</w:t>
      </w:r>
      <w:r w:rsidR="00C61E7D">
        <w:rPr>
          <w:rStyle w:val="A50"/>
          <w:rFonts w:cs="Times New Roman"/>
          <w:color w:val="auto"/>
          <w:sz w:val="28"/>
          <w:szCs w:val="28"/>
        </w:rPr>
        <w:t>ё</w:t>
      </w:r>
      <w:r w:rsidRPr="004617E6">
        <w:rPr>
          <w:rStyle w:val="A50"/>
          <w:rFonts w:cs="Times New Roman"/>
          <w:color w:val="auto"/>
          <w:sz w:val="28"/>
          <w:szCs w:val="28"/>
        </w:rPr>
        <w:t>сел</w:t>
      </w:r>
      <w:r w:rsidR="00C61E7D">
        <w:rPr>
          <w:rStyle w:val="A50"/>
          <w:rFonts w:cs="Times New Roman"/>
          <w:color w:val="auto"/>
          <w:sz w:val="28"/>
          <w:szCs w:val="28"/>
        </w:rPr>
        <w:t xml:space="preserve">. </w:t>
      </w:r>
    </w:p>
    <w:p w:rsidR="008C1195" w:rsidRPr="004617E6" w:rsidRDefault="008C1195" w:rsidP="00C61E7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17E6">
        <w:rPr>
          <w:bCs/>
          <w:sz w:val="28"/>
          <w:szCs w:val="28"/>
        </w:rPr>
        <w:t xml:space="preserve">Представители турбизнеса активно участвуют </w:t>
      </w:r>
      <w:r w:rsidRPr="004617E6">
        <w:rPr>
          <w:sz w:val="28"/>
          <w:szCs w:val="28"/>
        </w:rPr>
        <w:t>в реализации различных проектов в сфере туризма, а также в проведении информационных туров для туроператоров и СМИ из других регионов России.</w:t>
      </w:r>
    </w:p>
    <w:p w:rsidR="008C1195" w:rsidRPr="004617E6" w:rsidRDefault="008C1195" w:rsidP="00C61E7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17E6">
        <w:rPr>
          <w:sz w:val="28"/>
          <w:szCs w:val="28"/>
        </w:rPr>
        <w:t>В рамках паспортизации туристических маршрутов Саткинского муниципального района ведется совместная работа по оф</w:t>
      </w:r>
      <w:r w:rsidR="00C61E7D">
        <w:rPr>
          <w:sz w:val="28"/>
          <w:szCs w:val="28"/>
        </w:rPr>
        <w:t>ормлению необходимых документов.</w:t>
      </w:r>
    </w:p>
    <w:p w:rsidR="008C1195" w:rsidRPr="004617E6" w:rsidRDefault="008C1195" w:rsidP="00C61E7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17E6">
        <w:rPr>
          <w:rFonts w:ascii="Times New Roman" w:hAnsi="Times New Roman" w:cs="Times New Roman"/>
          <w:sz w:val="28"/>
          <w:szCs w:val="28"/>
        </w:rPr>
        <w:t xml:space="preserve">В рамках разработанного экологического маршрута «Сплав по р. Ай», продолжается реализация мероприятий комплексного развития территории Айской долины. Работа ведется совместно с министерством экологического развития ЧО и </w:t>
      </w:r>
      <w:r w:rsidRPr="004617E6">
        <w:rPr>
          <w:rFonts w:ascii="Times New Roman" w:hAnsi="Times New Roman" w:cs="Times New Roman"/>
          <w:sz w:val="28"/>
          <w:szCs w:val="28"/>
          <w:shd w:val="clear" w:color="auto" w:fill="FFFFFF"/>
        </w:rPr>
        <w:t>АНО «Центр проектного развития территорий и туризма Челябинской области».</w:t>
      </w:r>
    </w:p>
    <w:p w:rsidR="00C61E7D" w:rsidRPr="004617E6" w:rsidRDefault="008C1195" w:rsidP="00C61E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  <w:shd w:val="clear" w:color="auto" w:fill="FFFFFF"/>
        </w:rPr>
        <w:t>В 2022 году на Айских притесах была установлена лестница, туалеты и мусорные баки на трех площадках.</w:t>
      </w:r>
      <w:r w:rsidR="00C61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617E6">
        <w:rPr>
          <w:rFonts w:ascii="Times New Roman" w:hAnsi="Times New Roman" w:cs="Times New Roman"/>
          <w:sz w:val="28"/>
          <w:szCs w:val="28"/>
        </w:rPr>
        <w:t>В настоящ</w:t>
      </w:r>
      <w:r w:rsidR="00C61E7D">
        <w:rPr>
          <w:rFonts w:ascii="Times New Roman" w:hAnsi="Times New Roman" w:cs="Times New Roman"/>
          <w:sz w:val="28"/>
          <w:szCs w:val="28"/>
        </w:rPr>
        <w:t>ее время разработан мастер-план</w:t>
      </w:r>
      <w:r w:rsidRPr="004617E6">
        <w:rPr>
          <w:rFonts w:ascii="Times New Roman" w:hAnsi="Times New Roman" w:cs="Times New Roman"/>
          <w:sz w:val="28"/>
          <w:szCs w:val="28"/>
        </w:rPr>
        <w:t xml:space="preserve"> по дальнейшему развитию этой территории. </w:t>
      </w:r>
    </w:p>
    <w:p w:rsidR="008C1195" w:rsidRPr="004617E6" w:rsidRDefault="008C1195" w:rsidP="00C6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E7D">
        <w:rPr>
          <w:rFonts w:ascii="Times New Roman" w:hAnsi="Times New Roman" w:cs="Times New Roman"/>
          <w:bCs/>
          <w:sz w:val="28"/>
          <w:szCs w:val="28"/>
        </w:rPr>
        <w:t xml:space="preserve">Развитие детского и юношеского туризма </w:t>
      </w:r>
      <w:r w:rsidRPr="004617E6">
        <w:rPr>
          <w:rFonts w:ascii="Times New Roman" w:hAnsi="Times New Roman" w:cs="Times New Roman"/>
          <w:bCs/>
          <w:sz w:val="28"/>
          <w:szCs w:val="28"/>
        </w:rPr>
        <w:t>я</w:t>
      </w:r>
      <w:r w:rsidRPr="004617E6">
        <w:rPr>
          <w:rFonts w:ascii="Times New Roman" w:hAnsi="Times New Roman" w:cs="Times New Roman"/>
          <w:sz w:val="28"/>
          <w:szCs w:val="28"/>
        </w:rPr>
        <w:t>вляется одним из приоритетных направлен</w:t>
      </w:r>
      <w:r w:rsidR="00C61E7D">
        <w:rPr>
          <w:rFonts w:ascii="Times New Roman" w:hAnsi="Times New Roman" w:cs="Times New Roman"/>
          <w:sz w:val="28"/>
          <w:szCs w:val="28"/>
        </w:rPr>
        <w:t>ий развития внутреннего туризма. В</w:t>
      </w:r>
      <w:r w:rsidRPr="004617E6">
        <w:rPr>
          <w:rFonts w:ascii="Times New Roman" w:hAnsi="Times New Roman" w:cs="Times New Roman"/>
          <w:sz w:val="28"/>
          <w:szCs w:val="28"/>
        </w:rPr>
        <w:t xml:space="preserve"> настоящее время действуют 8 туристических объединений, участниками которых являются около 250 детей школьного возраста.</w:t>
      </w:r>
      <w:r w:rsidR="00C61E7D">
        <w:rPr>
          <w:rFonts w:ascii="Times New Roman" w:hAnsi="Times New Roman" w:cs="Times New Roman"/>
          <w:sz w:val="28"/>
          <w:szCs w:val="28"/>
        </w:rPr>
        <w:t xml:space="preserve"> </w:t>
      </w:r>
      <w:r w:rsidRPr="004617E6">
        <w:rPr>
          <w:rFonts w:ascii="Times New Roman" w:hAnsi="Times New Roman" w:cs="Times New Roman"/>
          <w:sz w:val="28"/>
          <w:szCs w:val="28"/>
        </w:rPr>
        <w:t>Сборная команда юных туристов Саткинского района, активно участвует в различных районных, областных и всероссийских соревнованиях в разных городах Челябинской области и за её пределами</w:t>
      </w:r>
      <w:r w:rsidR="00C61E7D">
        <w:rPr>
          <w:rFonts w:ascii="Times New Roman" w:hAnsi="Times New Roman" w:cs="Times New Roman"/>
          <w:sz w:val="28"/>
          <w:szCs w:val="28"/>
        </w:rPr>
        <w:t>.</w:t>
      </w:r>
      <w:r w:rsidR="00404045">
        <w:rPr>
          <w:rFonts w:ascii="Times New Roman" w:hAnsi="Times New Roman" w:cs="Times New Roman"/>
          <w:sz w:val="28"/>
          <w:szCs w:val="28"/>
        </w:rPr>
        <w:t xml:space="preserve"> </w:t>
      </w:r>
      <w:r w:rsidR="00C61E7D">
        <w:rPr>
          <w:rFonts w:ascii="Times New Roman" w:hAnsi="Times New Roman" w:cs="Times New Roman"/>
          <w:sz w:val="28"/>
          <w:szCs w:val="28"/>
        </w:rPr>
        <w:t>Только з</w:t>
      </w:r>
      <w:r w:rsidRPr="004617E6">
        <w:rPr>
          <w:rFonts w:ascii="Times New Roman" w:hAnsi="Times New Roman" w:cs="Times New Roman"/>
          <w:sz w:val="28"/>
          <w:szCs w:val="28"/>
        </w:rPr>
        <w:t xml:space="preserve">а летний период </w:t>
      </w:r>
      <w:r w:rsidR="00C61E7D">
        <w:rPr>
          <w:rFonts w:ascii="Times New Roman" w:hAnsi="Times New Roman" w:cs="Times New Roman"/>
          <w:sz w:val="28"/>
          <w:szCs w:val="28"/>
        </w:rPr>
        <w:t>г</w:t>
      </w:r>
      <w:r w:rsidRPr="004617E6">
        <w:rPr>
          <w:rFonts w:ascii="Times New Roman" w:hAnsi="Times New Roman" w:cs="Times New Roman"/>
          <w:sz w:val="28"/>
          <w:szCs w:val="28"/>
        </w:rPr>
        <w:t>ода в различных соревнованиях, походах и экскурсиях побывало 4439 детей.</w:t>
      </w:r>
    </w:p>
    <w:p w:rsidR="008C1195" w:rsidRPr="004617E6" w:rsidRDefault="008C1195" w:rsidP="00C61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 2019 г. </w:t>
      </w:r>
      <w:r w:rsidR="00C61E7D">
        <w:rPr>
          <w:rFonts w:ascii="Times New Roman" w:hAnsi="Times New Roman" w:cs="Times New Roman"/>
          <w:sz w:val="28"/>
          <w:szCs w:val="28"/>
          <w:shd w:val="clear" w:color="auto" w:fill="FFFFFF"/>
        </w:rPr>
        <w:t>в Саткинском районе запущ</w:t>
      </w:r>
      <w:r w:rsidRPr="00461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 проект по повышению доступности и посещаемости туристических объектов показа. Было установлено </w:t>
      </w:r>
      <w:r w:rsidR="00C61E7D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461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унифицированных указателей туристской навигации</w:t>
      </w:r>
      <w:r w:rsidR="00C61E7D">
        <w:rPr>
          <w:rFonts w:ascii="Times New Roman" w:hAnsi="Times New Roman" w:cs="Times New Roman"/>
          <w:sz w:val="28"/>
          <w:szCs w:val="28"/>
        </w:rPr>
        <w:t>, в 2022 году</w:t>
      </w:r>
      <w:r w:rsidRPr="004617E6">
        <w:rPr>
          <w:rFonts w:ascii="Times New Roman" w:hAnsi="Times New Roman" w:cs="Times New Roman"/>
          <w:sz w:val="28"/>
          <w:szCs w:val="28"/>
        </w:rPr>
        <w:t xml:space="preserve"> установлено ещ</w:t>
      </w:r>
      <w:r w:rsidR="00C61E7D">
        <w:rPr>
          <w:rFonts w:ascii="Times New Roman" w:hAnsi="Times New Roman" w:cs="Times New Roman"/>
          <w:sz w:val="28"/>
          <w:szCs w:val="28"/>
        </w:rPr>
        <w:t xml:space="preserve">ё 11 знаков. </w:t>
      </w:r>
    </w:p>
    <w:p w:rsidR="008C1195" w:rsidRPr="004617E6" w:rsidRDefault="00C61E7D" w:rsidP="00C61E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1E7D">
        <w:rPr>
          <w:rFonts w:ascii="Times New Roman" w:hAnsi="Times New Roman" w:cs="Times New Roman"/>
          <w:sz w:val="28"/>
          <w:szCs w:val="28"/>
        </w:rPr>
        <w:t>Продолжается м</w:t>
      </w:r>
      <w:r w:rsidR="008C1195" w:rsidRPr="00C61E7D">
        <w:rPr>
          <w:rFonts w:ascii="Times New Roman" w:hAnsi="Times New Roman" w:cs="Times New Roman"/>
          <w:sz w:val="28"/>
          <w:szCs w:val="28"/>
        </w:rPr>
        <w:t>ежрегиональное</w:t>
      </w:r>
      <w:r w:rsidRPr="00C61E7D">
        <w:rPr>
          <w:rFonts w:ascii="Times New Roman" w:hAnsi="Times New Roman" w:cs="Times New Roman"/>
          <w:sz w:val="28"/>
          <w:szCs w:val="28"/>
        </w:rPr>
        <w:t xml:space="preserve"> сотрудничество в сфере туризма, в том числе в настоящее время</w:t>
      </w:r>
      <w:r w:rsidR="008C1195" w:rsidRPr="004617E6">
        <w:rPr>
          <w:rFonts w:ascii="Times New Roman" w:hAnsi="Times New Roman" w:cs="Times New Roman"/>
          <w:sz w:val="28"/>
          <w:szCs w:val="28"/>
        </w:rPr>
        <w:t xml:space="preserve"> 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8C1195" w:rsidRPr="004617E6">
        <w:rPr>
          <w:rFonts w:ascii="Times New Roman" w:hAnsi="Times New Roman" w:cs="Times New Roman"/>
          <w:sz w:val="28"/>
          <w:szCs w:val="28"/>
        </w:rPr>
        <w:t>тся совместная работа над созданием межрегионального маршрута «Большая уральская тропа».</w:t>
      </w:r>
    </w:p>
    <w:p w:rsidR="00AE5DAD" w:rsidRDefault="00AE5DAD" w:rsidP="00C520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C90" w:rsidRPr="004617E6" w:rsidRDefault="0033290F" w:rsidP="00C520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7E6">
        <w:rPr>
          <w:rFonts w:ascii="Times New Roman" w:hAnsi="Times New Roman" w:cs="Times New Roman"/>
          <w:b/>
          <w:sz w:val="28"/>
          <w:szCs w:val="28"/>
        </w:rPr>
        <w:t>ФИЗКУЛЬТУРА И СПОРТ</w:t>
      </w:r>
    </w:p>
    <w:p w:rsidR="00F66C90" w:rsidRPr="004617E6" w:rsidRDefault="00F66C90" w:rsidP="00C5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 xml:space="preserve">Общая численность занимающихся физической культурой и спортом в Саткинском муниципальном районе в 2022 году составила 38 706 человек, по общеобразовательным школам </w:t>
      </w:r>
      <w:r w:rsidR="00C61E7D">
        <w:rPr>
          <w:rFonts w:ascii="Times New Roman" w:hAnsi="Times New Roman" w:cs="Times New Roman"/>
          <w:sz w:val="28"/>
          <w:szCs w:val="28"/>
        </w:rPr>
        <w:t xml:space="preserve">- </w:t>
      </w:r>
      <w:r w:rsidRPr="004617E6">
        <w:rPr>
          <w:rFonts w:ascii="Times New Roman" w:hAnsi="Times New Roman" w:cs="Times New Roman"/>
          <w:sz w:val="28"/>
          <w:szCs w:val="28"/>
        </w:rPr>
        <w:t>6 958, дошкольны</w:t>
      </w:r>
      <w:r w:rsidR="00C61E7D">
        <w:rPr>
          <w:rFonts w:ascii="Times New Roman" w:hAnsi="Times New Roman" w:cs="Times New Roman"/>
          <w:sz w:val="28"/>
          <w:szCs w:val="28"/>
        </w:rPr>
        <w:t>м</w:t>
      </w:r>
      <w:r w:rsidRPr="004617E6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C61E7D">
        <w:rPr>
          <w:rFonts w:ascii="Times New Roman" w:hAnsi="Times New Roman" w:cs="Times New Roman"/>
          <w:sz w:val="28"/>
          <w:szCs w:val="28"/>
        </w:rPr>
        <w:t>м</w:t>
      </w:r>
      <w:r w:rsidRPr="004617E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61E7D">
        <w:rPr>
          <w:rFonts w:ascii="Times New Roman" w:hAnsi="Times New Roman" w:cs="Times New Roman"/>
          <w:sz w:val="28"/>
          <w:szCs w:val="28"/>
        </w:rPr>
        <w:t xml:space="preserve">м - 3 494 человек, </w:t>
      </w:r>
      <w:r w:rsidRPr="004617E6">
        <w:rPr>
          <w:rFonts w:ascii="Times New Roman" w:hAnsi="Times New Roman" w:cs="Times New Roman"/>
          <w:sz w:val="28"/>
          <w:szCs w:val="28"/>
        </w:rPr>
        <w:t>учреждения</w:t>
      </w:r>
      <w:r w:rsidR="00C61E7D">
        <w:rPr>
          <w:rFonts w:ascii="Times New Roman" w:hAnsi="Times New Roman" w:cs="Times New Roman"/>
          <w:sz w:val="28"/>
          <w:szCs w:val="28"/>
        </w:rPr>
        <w:t>м</w:t>
      </w:r>
      <w:r w:rsidRPr="004617E6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</w:t>
      </w:r>
      <w:r w:rsidR="00C61E7D">
        <w:rPr>
          <w:rFonts w:ascii="Times New Roman" w:hAnsi="Times New Roman" w:cs="Times New Roman"/>
          <w:sz w:val="28"/>
          <w:szCs w:val="28"/>
        </w:rPr>
        <w:t xml:space="preserve">- </w:t>
      </w:r>
      <w:r w:rsidRPr="004617E6">
        <w:rPr>
          <w:rFonts w:ascii="Times New Roman" w:hAnsi="Times New Roman" w:cs="Times New Roman"/>
          <w:sz w:val="28"/>
          <w:szCs w:val="28"/>
        </w:rPr>
        <w:t xml:space="preserve">1 250, в спортивных клубах </w:t>
      </w:r>
      <w:r w:rsidR="00910B24">
        <w:rPr>
          <w:rFonts w:ascii="Times New Roman" w:hAnsi="Times New Roman" w:cs="Times New Roman"/>
          <w:sz w:val="28"/>
          <w:szCs w:val="28"/>
        </w:rPr>
        <w:t xml:space="preserve">- </w:t>
      </w:r>
      <w:r w:rsidRPr="004617E6">
        <w:rPr>
          <w:rFonts w:ascii="Times New Roman" w:hAnsi="Times New Roman" w:cs="Times New Roman"/>
          <w:sz w:val="28"/>
          <w:szCs w:val="28"/>
        </w:rPr>
        <w:t>11 784 человека, 7</w:t>
      </w:r>
      <w:r w:rsidR="00910B24">
        <w:rPr>
          <w:rFonts w:ascii="Times New Roman" w:hAnsi="Times New Roman" w:cs="Times New Roman"/>
          <w:sz w:val="28"/>
          <w:szCs w:val="28"/>
        </w:rPr>
        <w:t> </w:t>
      </w:r>
      <w:r w:rsidRPr="004617E6">
        <w:rPr>
          <w:rFonts w:ascii="Times New Roman" w:hAnsi="Times New Roman" w:cs="Times New Roman"/>
          <w:sz w:val="28"/>
          <w:szCs w:val="28"/>
        </w:rPr>
        <w:t>471</w:t>
      </w:r>
      <w:r w:rsidR="00910B24">
        <w:rPr>
          <w:rFonts w:ascii="Times New Roman" w:hAnsi="Times New Roman" w:cs="Times New Roman"/>
          <w:sz w:val="28"/>
          <w:szCs w:val="28"/>
        </w:rPr>
        <w:t xml:space="preserve"> -</w:t>
      </w:r>
      <w:r w:rsidRPr="004617E6">
        <w:rPr>
          <w:rFonts w:ascii="Times New Roman" w:hAnsi="Times New Roman" w:cs="Times New Roman"/>
          <w:sz w:val="28"/>
          <w:szCs w:val="28"/>
        </w:rPr>
        <w:t xml:space="preserve"> в  предприятиях и организациях. Доля занимающихся занятиями физической культуры и спортом за 2022 год составила 54,96 %.  </w:t>
      </w:r>
    </w:p>
    <w:p w:rsidR="00910B24" w:rsidRDefault="00F66C90" w:rsidP="00C5205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17E6">
        <w:rPr>
          <w:rFonts w:ascii="Times New Roman" w:eastAsia="Calibri" w:hAnsi="Times New Roman" w:cs="Times New Roman"/>
          <w:sz w:val="28"/>
          <w:szCs w:val="28"/>
          <w:lang w:eastAsia="en-US"/>
        </w:rPr>
        <w:t>Общая структура физкультурного движения состоит из 25 федераци</w:t>
      </w:r>
      <w:r w:rsidR="00910B24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4617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Общая численность тренерского состава и работников физической культуры и спорта в Саткинском муниципальном районе составляет 395 человек. Из них численность штатных работников, относящихся к МКУ «Управление по </w:t>
      </w:r>
      <w:r w:rsidR="00910B24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физической культуре и спорту</w:t>
      </w:r>
      <w:r w:rsidRPr="004617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 подведомственных </w:t>
      </w:r>
      <w:r w:rsidR="00536E69">
        <w:rPr>
          <w:rFonts w:ascii="Times New Roman" w:eastAsia="Calibri" w:hAnsi="Times New Roman" w:cs="Times New Roman"/>
          <w:sz w:val="28"/>
          <w:szCs w:val="28"/>
          <w:lang w:eastAsia="en-US"/>
        </w:rPr>
        <w:t>к нему учреждений составляет 187</w:t>
      </w:r>
      <w:r w:rsidRPr="004617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человек.</w:t>
      </w:r>
    </w:p>
    <w:p w:rsidR="00F66C90" w:rsidRPr="004617E6" w:rsidRDefault="00910B24" w:rsidP="00910B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продолжился второй</w:t>
      </w:r>
      <w:r w:rsidR="00F66C90" w:rsidRPr="004617E6">
        <w:rPr>
          <w:rFonts w:ascii="Times New Roman" w:hAnsi="Times New Roman" w:cs="Times New Roman"/>
          <w:sz w:val="28"/>
          <w:szCs w:val="28"/>
        </w:rPr>
        <w:t xml:space="preserve"> этап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F66C90" w:rsidRPr="004617E6">
        <w:rPr>
          <w:rFonts w:ascii="Times New Roman" w:hAnsi="Times New Roman" w:cs="Times New Roman"/>
          <w:sz w:val="28"/>
          <w:szCs w:val="28"/>
        </w:rPr>
        <w:t>изкультурно-оздоро</w:t>
      </w:r>
      <w:r>
        <w:rPr>
          <w:rFonts w:ascii="Times New Roman" w:hAnsi="Times New Roman" w:cs="Times New Roman"/>
          <w:sz w:val="28"/>
          <w:szCs w:val="28"/>
        </w:rPr>
        <w:t xml:space="preserve">вительного комплекса с ледовым </w:t>
      </w:r>
      <w:r w:rsidR="00F66C90" w:rsidRPr="004617E6">
        <w:rPr>
          <w:rFonts w:ascii="Times New Roman" w:hAnsi="Times New Roman" w:cs="Times New Roman"/>
          <w:sz w:val="28"/>
          <w:szCs w:val="28"/>
        </w:rPr>
        <w:t>поле</w:t>
      </w:r>
      <w:r>
        <w:rPr>
          <w:rFonts w:ascii="Times New Roman" w:hAnsi="Times New Roman" w:cs="Times New Roman"/>
          <w:sz w:val="28"/>
          <w:szCs w:val="28"/>
        </w:rPr>
        <w:t>м, разработана и</w:t>
      </w:r>
      <w:r w:rsidR="00F66C90" w:rsidRPr="004617E6">
        <w:rPr>
          <w:rFonts w:ascii="Times New Roman" w:hAnsi="Times New Roman" w:cs="Times New Roman"/>
          <w:sz w:val="28"/>
          <w:szCs w:val="28"/>
        </w:rPr>
        <w:t xml:space="preserve"> получена положи</w:t>
      </w:r>
      <w:r>
        <w:rPr>
          <w:rFonts w:ascii="Times New Roman" w:hAnsi="Times New Roman" w:cs="Times New Roman"/>
          <w:sz w:val="28"/>
          <w:szCs w:val="28"/>
        </w:rPr>
        <w:t>тельная проектно-сметная документация</w:t>
      </w:r>
      <w:r w:rsidR="00F66C90" w:rsidRPr="004617E6">
        <w:rPr>
          <w:rFonts w:ascii="Times New Roman" w:hAnsi="Times New Roman" w:cs="Times New Roman"/>
          <w:sz w:val="28"/>
          <w:szCs w:val="28"/>
        </w:rPr>
        <w:t xml:space="preserve"> реконструкции стадиона «Труд».</w:t>
      </w:r>
    </w:p>
    <w:p w:rsidR="00F66C90" w:rsidRPr="004617E6" w:rsidRDefault="00F66C90" w:rsidP="00910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 xml:space="preserve">Получено положительное заключение коммерческой экспертизы по документации на строительство </w:t>
      </w:r>
      <w:r w:rsidR="00910B24">
        <w:rPr>
          <w:rFonts w:ascii="Times New Roman" w:hAnsi="Times New Roman" w:cs="Times New Roman"/>
          <w:sz w:val="28"/>
          <w:szCs w:val="28"/>
        </w:rPr>
        <w:t>ф</w:t>
      </w:r>
      <w:r w:rsidRPr="004617E6">
        <w:rPr>
          <w:rFonts w:ascii="Times New Roman" w:hAnsi="Times New Roman" w:cs="Times New Roman"/>
          <w:sz w:val="28"/>
          <w:szCs w:val="28"/>
        </w:rPr>
        <w:t>изкультурно-оздоровительн</w:t>
      </w:r>
      <w:r w:rsidR="00910B24">
        <w:rPr>
          <w:rFonts w:ascii="Times New Roman" w:hAnsi="Times New Roman" w:cs="Times New Roman"/>
          <w:sz w:val="28"/>
          <w:szCs w:val="28"/>
        </w:rPr>
        <w:t>ого</w:t>
      </w:r>
      <w:r w:rsidRPr="004617E6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910B24">
        <w:rPr>
          <w:rFonts w:ascii="Times New Roman" w:hAnsi="Times New Roman" w:cs="Times New Roman"/>
          <w:sz w:val="28"/>
          <w:szCs w:val="28"/>
        </w:rPr>
        <w:t>а</w:t>
      </w:r>
      <w:r w:rsidRPr="004617E6">
        <w:rPr>
          <w:rFonts w:ascii="Times New Roman" w:hAnsi="Times New Roman" w:cs="Times New Roman"/>
          <w:sz w:val="28"/>
          <w:szCs w:val="28"/>
        </w:rPr>
        <w:t xml:space="preserve"> </w:t>
      </w:r>
      <w:r w:rsidR="00910B24">
        <w:rPr>
          <w:rFonts w:ascii="Times New Roman" w:hAnsi="Times New Roman" w:cs="Times New Roman"/>
          <w:sz w:val="28"/>
          <w:szCs w:val="28"/>
        </w:rPr>
        <w:t xml:space="preserve">в Бакале. </w:t>
      </w:r>
    </w:p>
    <w:p w:rsidR="00F66C90" w:rsidRPr="004617E6" w:rsidRDefault="00F66C90" w:rsidP="00C5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В МАУ «Дворец спорта «Магнезит» в 2022 году выполнены в полном объеме мероприятия в соответствии с муниципальной программой «Доступная среда».</w:t>
      </w:r>
    </w:p>
    <w:p w:rsidR="00F66C90" w:rsidRPr="004617E6" w:rsidRDefault="00F66C90" w:rsidP="00910B24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17E6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2022 года проведено 85 спортивных мероприятий</w:t>
      </w:r>
      <w:r w:rsidRPr="004617E6">
        <w:rPr>
          <w:rFonts w:ascii="Times New Roman" w:hAnsi="Times New Roman" w:cs="Times New Roman"/>
          <w:sz w:val="28"/>
          <w:szCs w:val="28"/>
        </w:rPr>
        <w:t xml:space="preserve"> районного, областного и </w:t>
      </w:r>
      <w:r w:rsidR="00910B24">
        <w:rPr>
          <w:rFonts w:ascii="Times New Roman" w:hAnsi="Times New Roman" w:cs="Times New Roman"/>
          <w:sz w:val="28"/>
          <w:szCs w:val="28"/>
        </w:rPr>
        <w:t>в</w:t>
      </w:r>
      <w:r w:rsidRPr="004617E6">
        <w:rPr>
          <w:rFonts w:ascii="Times New Roman" w:hAnsi="Times New Roman" w:cs="Times New Roman"/>
          <w:sz w:val="28"/>
          <w:szCs w:val="28"/>
        </w:rPr>
        <w:t>сероссийского уровня</w:t>
      </w:r>
      <w:r w:rsidR="00910B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6C90" w:rsidRPr="00910B24" w:rsidRDefault="00F66C90" w:rsidP="00910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 xml:space="preserve">В 2022 году команда инвалидов Саткинского района стали призерами по легкой атлетике, настольному теннису и плаванию. </w:t>
      </w:r>
      <w:r w:rsidRPr="004617E6">
        <w:rPr>
          <w:rFonts w:ascii="Times New Roman" w:eastAsia="Calibri" w:hAnsi="Times New Roman" w:cs="Times New Roman"/>
          <w:sz w:val="28"/>
          <w:szCs w:val="28"/>
        </w:rPr>
        <w:t>Команда ветеранов С</w:t>
      </w:r>
      <w:r w:rsidR="00910B24">
        <w:rPr>
          <w:rFonts w:ascii="Times New Roman" w:eastAsia="Calibri" w:hAnsi="Times New Roman" w:cs="Times New Roman"/>
          <w:sz w:val="28"/>
          <w:szCs w:val="28"/>
        </w:rPr>
        <w:t xml:space="preserve">аткинского района </w:t>
      </w:r>
      <w:r w:rsidRPr="004617E6">
        <w:rPr>
          <w:rFonts w:ascii="Times New Roman" w:eastAsia="Calibri" w:hAnsi="Times New Roman" w:cs="Times New Roman"/>
          <w:sz w:val="28"/>
          <w:szCs w:val="28"/>
        </w:rPr>
        <w:t>в очередной раз участвовал</w:t>
      </w:r>
      <w:r w:rsidR="00910B24">
        <w:rPr>
          <w:rFonts w:ascii="Times New Roman" w:eastAsia="Calibri" w:hAnsi="Times New Roman" w:cs="Times New Roman"/>
          <w:sz w:val="28"/>
          <w:szCs w:val="28"/>
        </w:rPr>
        <w:t>а</w:t>
      </w:r>
      <w:r w:rsidRPr="004617E6">
        <w:rPr>
          <w:rFonts w:ascii="Times New Roman" w:eastAsia="Calibri" w:hAnsi="Times New Roman" w:cs="Times New Roman"/>
          <w:sz w:val="28"/>
          <w:szCs w:val="28"/>
        </w:rPr>
        <w:t xml:space="preserve"> в Областной спартакиаде ветеранов труда и спорта </w:t>
      </w:r>
      <w:r w:rsidR="00910B24">
        <w:rPr>
          <w:rFonts w:ascii="Times New Roman" w:eastAsia="Calibri" w:hAnsi="Times New Roman" w:cs="Times New Roman"/>
          <w:sz w:val="28"/>
          <w:szCs w:val="28"/>
        </w:rPr>
        <w:t>Челябинской области, с</w:t>
      </w:r>
      <w:r w:rsidRPr="004617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2019 года команда </w:t>
      </w:r>
      <w:r w:rsidR="00910B24">
        <w:rPr>
          <w:rFonts w:ascii="Times New Roman" w:eastAsia="Calibri" w:hAnsi="Times New Roman" w:cs="Times New Roman"/>
          <w:sz w:val="28"/>
          <w:szCs w:val="28"/>
          <w:lang w:eastAsia="en-US"/>
        </w:rPr>
        <w:t>участвует в Спартакиаде</w:t>
      </w:r>
      <w:r w:rsidRPr="004617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Кубок Главы </w:t>
      </w:r>
      <w:r w:rsidR="00910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Саткинского района </w:t>
      </w:r>
      <w:r w:rsidRPr="004617E6">
        <w:rPr>
          <w:rFonts w:ascii="Times New Roman" w:eastAsia="Calibri" w:hAnsi="Times New Roman" w:cs="Times New Roman"/>
          <w:sz w:val="28"/>
          <w:szCs w:val="28"/>
          <w:lang w:eastAsia="en-US"/>
        </w:rPr>
        <w:t>среди бюджетных организаций. Продолжается традиционная спартакиада ветерано</w:t>
      </w:r>
      <w:r w:rsidR="00910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среди ветеранских организаций. </w:t>
      </w:r>
    </w:p>
    <w:p w:rsidR="00F66C90" w:rsidRPr="004617E6" w:rsidRDefault="00F66C90" w:rsidP="00910B2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17E6">
        <w:rPr>
          <w:rFonts w:ascii="Times New Roman" w:eastAsia="Calibri" w:hAnsi="Times New Roman" w:cs="Times New Roman"/>
          <w:sz w:val="28"/>
          <w:szCs w:val="28"/>
          <w:lang w:eastAsia="en-US"/>
        </w:rPr>
        <w:t>В Саткинском муниципальном районе активно ведётся работа по пропаганде физической культуры и спорта.</w:t>
      </w:r>
    </w:p>
    <w:p w:rsidR="00F66C90" w:rsidRPr="004617E6" w:rsidRDefault="00F66C90" w:rsidP="00910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В о</w:t>
      </w:r>
      <w:r w:rsidR="00910B24">
        <w:rPr>
          <w:rFonts w:ascii="Times New Roman" w:hAnsi="Times New Roman" w:cs="Times New Roman"/>
          <w:sz w:val="28"/>
          <w:szCs w:val="28"/>
        </w:rPr>
        <w:t xml:space="preserve">тчетном году было проведено 25 </w:t>
      </w:r>
      <w:r w:rsidRPr="004617E6">
        <w:rPr>
          <w:rFonts w:ascii="Times New Roman" w:hAnsi="Times New Roman" w:cs="Times New Roman"/>
          <w:sz w:val="28"/>
          <w:szCs w:val="28"/>
        </w:rPr>
        <w:t>массовых мероприятий Всероссийско</w:t>
      </w:r>
      <w:r w:rsidR="00910B24">
        <w:rPr>
          <w:rFonts w:ascii="Times New Roman" w:hAnsi="Times New Roman" w:cs="Times New Roman"/>
          <w:sz w:val="28"/>
          <w:szCs w:val="28"/>
        </w:rPr>
        <w:t xml:space="preserve">го </w:t>
      </w:r>
      <w:r w:rsidRPr="004617E6">
        <w:rPr>
          <w:rFonts w:ascii="Times New Roman" w:hAnsi="Times New Roman" w:cs="Times New Roman"/>
          <w:sz w:val="28"/>
          <w:szCs w:val="28"/>
        </w:rPr>
        <w:t>физкультурно-спортивно</w:t>
      </w:r>
      <w:r w:rsidR="00910B24">
        <w:rPr>
          <w:rFonts w:ascii="Times New Roman" w:hAnsi="Times New Roman" w:cs="Times New Roman"/>
          <w:sz w:val="28"/>
          <w:szCs w:val="28"/>
        </w:rPr>
        <w:t>го</w:t>
      </w:r>
      <w:r w:rsidRPr="004617E6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910B24">
        <w:rPr>
          <w:rFonts w:ascii="Times New Roman" w:hAnsi="Times New Roman" w:cs="Times New Roman"/>
          <w:sz w:val="28"/>
          <w:szCs w:val="28"/>
        </w:rPr>
        <w:t xml:space="preserve">а </w:t>
      </w:r>
      <w:r w:rsidRPr="004617E6">
        <w:rPr>
          <w:rFonts w:ascii="Times New Roman" w:hAnsi="Times New Roman" w:cs="Times New Roman"/>
          <w:sz w:val="28"/>
          <w:szCs w:val="28"/>
        </w:rPr>
        <w:t>«Гото</w:t>
      </w:r>
      <w:r w:rsidR="00910B24">
        <w:rPr>
          <w:rFonts w:ascii="Times New Roman" w:hAnsi="Times New Roman" w:cs="Times New Roman"/>
          <w:sz w:val="28"/>
          <w:szCs w:val="28"/>
        </w:rPr>
        <w:t xml:space="preserve">в к труду и обороне» (ГТО). </w:t>
      </w:r>
      <w:r w:rsidRPr="00461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в выполнении нормативов </w:t>
      </w:r>
      <w:r w:rsidR="00910B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комплекса ГТО приняли участие </w:t>
      </w:r>
      <w:r w:rsidR="00910B24">
        <w:rPr>
          <w:rFonts w:ascii="Times New Roman" w:hAnsi="Times New Roman" w:cs="Times New Roman"/>
          <w:sz w:val="28"/>
          <w:szCs w:val="28"/>
        </w:rPr>
        <w:t xml:space="preserve">994 </w:t>
      </w:r>
      <w:r w:rsidRPr="004617E6">
        <w:rPr>
          <w:rFonts w:ascii="Times New Roman" w:hAnsi="Times New Roman" w:cs="Times New Roman"/>
          <w:sz w:val="28"/>
          <w:szCs w:val="28"/>
        </w:rPr>
        <w:t>че</w:t>
      </w:r>
      <w:r w:rsidR="00910B24">
        <w:rPr>
          <w:rFonts w:ascii="Times New Roman" w:hAnsi="Times New Roman" w:cs="Times New Roman"/>
          <w:sz w:val="28"/>
          <w:szCs w:val="28"/>
        </w:rPr>
        <w:t xml:space="preserve">ловека, выполнили нормативы 367 человек. </w:t>
      </w:r>
      <w:r w:rsidRPr="00461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AA0" w:rsidRPr="00A422AD" w:rsidRDefault="004127AB" w:rsidP="00C520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22AD">
        <w:rPr>
          <w:rFonts w:ascii="Times New Roman" w:hAnsi="Times New Roman" w:cs="Times New Roman"/>
          <w:b/>
          <w:sz w:val="28"/>
          <w:szCs w:val="28"/>
        </w:rPr>
        <w:t xml:space="preserve">ГРАЖДАНСКАЯ ЗАЩИТА </w:t>
      </w:r>
    </w:p>
    <w:p w:rsidR="004127AB" w:rsidRPr="004617E6" w:rsidRDefault="004127AB" w:rsidP="00C5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Прове</w:t>
      </w:r>
      <w:r w:rsidR="00910B24">
        <w:rPr>
          <w:rFonts w:ascii="Times New Roman" w:hAnsi="Times New Roman" w:cs="Times New Roman"/>
          <w:sz w:val="28"/>
          <w:szCs w:val="28"/>
        </w:rPr>
        <w:t>дено учений и тренировок – 22, также н</w:t>
      </w:r>
      <w:r w:rsidRPr="004617E6">
        <w:rPr>
          <w:rFonts w:ascii="Times New Roman" w:hAnsi="Times New Roman" w:cs="Times New Roman"/>
          <w:sz w:val="28"/>
          <w:szCs w:val="28"/>
        </w:rPr>
        <w:t>а территории района проведено 67 объектовых тренировок с участием 8928 человек.За 2022 год в УМЦ ОГКУ «</w:t>
      </w:r>
      <w:r w:rsidR="00910B24">
        <w:rPr>
          <w:rFonts w:ascii="Times New Roman" w:hAnsi="Times New Roman" w:cs="Times New Roman"/>
          <w:sz w:val="28"/>
          <w:szCs w:val="28"/>
        </w:rPr>
        <w:t>ЦГО» прошли обучение 19 человек, на курсах г</w:t>
      </w:r>
      <w:r w:rsidRPr="004617E6">
        <w:rPr>
          <w:rFonts w:ascii="Times New Roman" w:hAnsi="Times New Roman" w:cs="Times New Roman"/>
          <w:sz w:val="28"/>
          <w:szCs w:val="28"/>
        </w:rPr>
        <w:t>ражданской обороны Саткинского муницип</w:t>
      </w:r>
      <w:r w:rsidR="00910B24">
        <w:rPr>
          <w:rFonts w:ascii="Times New Roman" w:hAnsi="Times New Roman" w:cs="Times New Roman"/>
          <w:sz w:val="28"/>
          <w:szCs w:val="28"/>
        </w:rPr>
        <w:t xml:space="preserve">ального района прошли обучение </w:t>
      </w:r>
      <w:r w:rsidRPr="004617E6">
        <w:rPr>
          <w:rFonts w:ascii="Times New Roman" w:hAnsi="Times New Roman" w:cs="Times New Roman"/>
          <w:sz w:val="28"/>
          <w:szCs w:val="28"/>
        </w:rPr>
        <w:t xml:space="preserve">109 человек. </w:t>
      </w:r>
    </w:p>
    <w:p w:rsidR="004127AB" w:rsidRPr="004617E6" w:rsidRDefault="00910B24" w:rsidP="00C5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127AB" w:rsidRPr="004617E6">
        <w:rPr>
          <w:rFonts w:ascii="Times New Roman" w:hAnsi="Times New Roman" w:cs="Times New Roman"/>
          <w:sz w:val="28"/>
          <w:szCs w:val="28"/>
        </w:rPr>
        <w:t xml:space="preserve">ольшое внимание уделено противопожарной пропаганде и обучению. Отдельное внимание уделено семьям групп риска – установлены пожарные извещатели в 125 </w:t>
      </w:r>
      <w:r w:rsidR="004127AB" w:rsidRPr="004617E6">
        <w:rPr>
          <w:rFonts w:ascii="Times New Roman" w:hAnsi="Times New Roman" w:cs="Times New Roman"/>
          <w:sz w:val="28"/>
          <w:szCs w:val="28"/>
        </w:rPr>
        <w:lastRenderedPageBreak/>
        <w:t>жилых помещениях. Координация деятельности сил и средств</w:t>
      </w:r>
      <w:r w:rsidR="004127AB" w:rsidRPr="004617E6">
        <w:rPr>
          <w:rFonts w:ascii="Times New Roman" w:hAnsi="Times New Roman" w:cs="Times New Roman"/>
          <w:bCs/>
          <w:sz w:val="28"/>
          <w:szCs w:val="28"/>
        </w:rPr>
        <w:t xml:space="preserve"> Саткинского звена</w:t>
      </w:r>
      <w:r w:rsidR="004127AB" w:rsidRPr="004617E6">
        <w:rPr>
          <w:rFonts w:ascii="Times New Roman" w:hAnsi="Times New Roman" w:cs="Times New Roman"/>
          <w:sz w:val="28"/>
          <w:szCs w:val="28"/>
        </w:rPr>
        <w:t xml:space="preserve"> областной подсистемы РСЧС осуществляется ЕДДС Саткинского муниципального района. </w:t>
      </w:r>
    </w:p>
    <w:p w:rsidR="004127AB" w:rsidRPr="004617E6" w:rsidRDefault="004127AB" w:rsidP="00C5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За 2022 год на телефон ЕДДС поступило 620</w:t>
      </w:r>
      <w:r w:rsidR="00910B24">
        <w:rPr>
          <w:rFonts w:ascii="Times New Roman" w:hAnsi="Times New Roman" w:cs="Times New Roman"/>
          <w:sz w:val="28"/>
          <w:szCs w:val="28"/>
        </w:rPr>
        <w:t xml:space="preserve"> </w:t>
      </w:r>
      <w:r w:rsidRPr="004617E6">
        <w:rPr>
          <w:rFonts w:ascii="Times New Roman" w:hAnsi="Times New Roman" w:cs="Times New Roman"/>
          <w:sz w:val="28"/>
          <w:szCs w:val="28"/>
        </w:rPr>
        <w:t>75 звонков, из них: по системе 112</w:t>
      </w:r>
      <w:r w:rsidR="00910B24">
        <w:rPr>
          <w:rFonts w:ascii="Times New Roman" w:hAnsi="Times New Roman" w:cs="Times New Roman"/>
          <w:sz w:val="28"/>
          <w:szCs w:val="28"/>
        </w:rPr>
        <w:t xml:space="preserve"> </w:t>
      </w:r>
      <w:r w:rsidRPr="004617E6">
        <w:rPr>
          <w:rFonts w:ascii="Times New Roman" w:hAnsi="Times New Roman" w:cs="Times New Roman"/>
          <w:sz w:val="28"/>
          <w:szCs w:val="28"/>
        </w:rPr>
        <w:t>-</w:t>
      </w:r>
      <w:r w:rsidR="00910B24">
        <w:rPr>
          <w:rFonts w:ascii="Times New Roman" w:hAnsi="Times New Roman" w:cs="Times New Roman"/>
          <w:sz w:val="28"/>
          <w:szCs w:val="28"/>
        </w:rPr>
        <w:t xml:space="preserve"> </w:t>
      </w:r>
      <w:r w:rsidRPr="004617E6">
        <w:rPr>
          <w:rFonts w:ascii="Times New Roman" w:hAnsi="Times New Roman" w:cs="Times New Roman"/>
          <w:sz w:val="28"/>
          <w:szCs w:val="28"/>
        </w:rPr>
        <w:t>33788 звонков; по линии ЕДДС – 28</w:t>
      </w:r>
      <w:r w:rsidR="00910B24">
        <w:rPr>
          <w:rFonts w:ascii="Times New Roman" w:hAnsi="Times New Roman" w:cs="Times New Roman"/>
          <w:sz w:val="28"/>
          <w:szCs w:val="28"/>
        </w:rPr>
        <w:t xml:space="preserve"> </w:t>
      </w:r>
      <w:r w:rsidRPr="004617E6">
        <w:rPr>
          <w:rFonts w:ascii="Times New Roman" w:hAnsi="Times New Roman" w:cs="Times New Roman"/>
          <w:sz w:val="28"/>
          <w:szCs w:val="28"/>
        </w:rPr>
        <w:t>287 звонков.</w:t>
      </w:r>
    </w:p>
    <w:p w:rsidR="004127AB" w:rsidRPr="004617E6" w:rsidRDefault="00910B24" w:rsidP="00910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4127AB" w:rsidRPr="004617E6">
        <w:rPr>
          <w:rFonts w:ascii="Times New Roman" w:hAnsi="Times New Roman" w:cs="Times New Roman"/>
          <w:sz w:val="28"/>
          <w:szCs w:val="28"/>
        </w:rPr>
        <w:t>заплани</w:t>
      </w:r>
      <w:r>
        <w:rPr>
          <w:rFonts w:ascii="Times New Roman" w:hAnsi="Times New Roman" w:cs="Times New Roman"/>
          <w:sz w:val="28"/>
          <w:szCs w:val="28"/>
        </w:rPr>
        <w:t>рованы и проведены в полном объё</w:t>
      </w:r>
      <w:r w:rsidR="004127AB" w:rsidRPr="004617E6">
        <w:rPr>
          <w:rFonts w:ascii="Times New Roman" w:hAnsi="Times New Roman" w:cs="Times New Roman"/>
          <w:sz w:val="28"/>
          <w:szCs w:val="28"/>
        </w:rPr>
        <w:t xml:space="preserve">ме </w:t>
      </w:r>
      <w:r w:rsidRPr="004617E6">
        <w:rPr>
          <w:rFonts w:ascii="Times New Roman" w:hAnsi="Times New Roman" w:cs="Times New Roman"/>
          <w:sz w:val="28"/>
          <w:szCs w:val="28"/>
        </w:rPr>
        <w:t>противопаводковы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617E6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 xml:space="preserve">я, а также </w:t>
      </w:r>
      <w:r w:rsidRPr="00910B2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4127AB" w:rsidRPr="004617E6"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на водных объектах и по пожарной безопасности. </w:t>
      </w:r>
      <w:r w:rsidR="004127AB" w:rsidRPr="004617E6">
        <w:rPr>
          <w:rFonts w:ascii="Times New Roman" w:hAnsi="Times New Roman" w:cs="Times New Roman"/>
          <w:sz w:val="28"/>
          <w:szCs w:val="28"/>
        </w:rPr>
        <w:t xml:space="preserve">Проводится профилактическая, агитационно-пропагандистская и разъяснительная работа с привлечением средств массовой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4127AB" w:rsidRPr="004617E6">
        <w:rPr>
          <w:rFonts w:ascii="Times New Roman" w:hAnsi="Times New Roman" w:cs="Times New Roman"/>
          <w:sz w:val="28"/>
          <w:szCs w:val="28"/>
        </w:rPr>
        <w:t>и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="004127AB" w:rsidRPr="004617E6">
        <w:rPr>
          <w:rFonts w:ascii="Times New Roman" w:hAnsi="Times New Roman" w:cs="Times New Roman"/>
          <w:sz w:val="28"/>
          <w:szCs w:val="28"/>
        </w:rPr>
        <w:t xml:space="preserve">м распространения листовок и памяток.  </w:t>
      </w:r>
    </w:p>
    <w:p w:rsidR="004127AB" w:rsidRPr="004617E6" w:rsidRDefault="004127AB" w:rsidP="00C5205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В опасных для купания местах выставлены информационные знаки о запрете купания (озеро Зюраткуль, Каргинский пруд, Саткинский городской пруд, Бакальский пруд, река Ай –</w:t>
      </w:r>
      <w:r w:rsidR="00910B24">
        <w:rPr>
          <w:rFonts w:ascii="Times New Roman" w:hAnsi="Times New Roman" w:cs="Times New Roman"/>
          <w:sz w:val="28"/>
          <w:szCs w:val="28"/>
        </w:rPr>
        <w:t xml:space="preserve"> всего</w:t>
      </w:r>
      <w:r w:rsidRPr="004617E6">
        <w:rPr>
          <w:rFonts w:ascii="Times New Roman" w:hAnsi="Times New Roman" w:cs="Times New Roman"/>
          <w:sz w:val="28"/>
          <w:szCs w:val="28"/>
        </w:rPr>
        <w:t xml:space="preserve"> 17 знаков). ПАО «Комбинат «Магнезит» выставлены запрещающие знаки в районе насосной станции Саткинского городского пруда на береговой зоне и водной акватории.</w:t>
      </w:r>
    </w:p>
    <w:p w:rsidR="004127AB" w:rsidRPr="004617E6" w:rsidRDefault="004127AB" w:rsidP="00913CA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На постоянной основе проводятся  мероприятия по соблюдению законодательства – рейды, в которых принимают участие администрация Саткинского муниципального района  совместно с ОМВД, ГИМС, МЧС (Саткинский городской пруд, Бакальский городской пру</w:t>
      </w:r>
      <w:r w:rsidR="00913CA7">
        <w:rPr>
          <w:rFonts w:ascii="Times New Roman" w:hAnsi="Times New Roman" w:cs="Times New Roman"/>
          <w:sz w:val="28"/>
          <w:szCs w:val="28"/>
        </w:rPr>
        <w:t xml:space="preserve">д, Бакальский карьер, р. Ай), </w:t>
      </w:r>
      <w:r w:rsidRPr="004617E6">
        <w:rPr>
          <w:rFonts w:ascii="Times New Roman" w:hAnsi="Times New Roman" w:cs="Times New Roman"/>
          <w:sz w:val="28"/>
          <w:szCs w:val="28"/>
        </w:rPr>
        <w:t>выявлено 27 административных правонарушений, составлено 27 протоколов</w:t>
      </w:r>
      <w:r w:rsidR="00913CA7">
        <w:rPr>
          <w:rFonts w:ascii="Times New Roman" w:hAnsi="Times New Roman" w:cs="Times New Roman"/>
          <w:sz w:val="28"/>
          <w:szCs w:val="28"/>
        </w:rPr>
        <w:t>. В</w:t>
      </w:r>
      <w:r w:rsidRPr="004617E6">
        <w:rPr>
          <w:rFonts w:ascii="Times New Roman" w:hAnsi="Times New Roman" w:cs="Times New Roman"/>
          <w:sz w:val="28"/>
          <w:szCs w:val="28"/>
        </w:rPr>
        <w:t xml:space="preserve"> летний период маршруты патрулирования  приближены к местам массового отдыха людей, а также поводится регистрация туристических групп при сплавах на реке Ай. </w:t>
      </w:r>
    </w:p>
    <w:p w:rsidR="004127AB" w:rsidRPr="004617E6" w:rsidRDefault="004127AB" w:rsidP="00C5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С начала 2022 года на территории Саткинского муниципального района произошло 7 лесных пожар</w:t>
      </w:r>
      <w:r w:rsidR="00913CA7">
        <w:rPr>
          <w:rFonts w:ascii="Times New Roman" w:hAnsi="Times New Roman" w:cs="Times New Roman"/>
          <w:sz w:val="28"/>
          <w:szCs w:val="28"/>
        </w:rPr>
        <w:t>ов</w:t>
      </w:r>
      <w:r w:rsidRPr="004617E6">
        <w:rPr>
          <w:rFonts w:ascii="Times New Roman" w:hAnsi="Times New Roman" w:cs="Times New Roman"/>
          <w:sz w:val="28"/>
          <w:szCs w:val="28"/>
        </w:rPr>
        <w:t xml:space="preserve"> (общей площадью 33,97 Га), что на 50% меньше, чем в аналогичный период 2021 года по количеству пожаров, но на 88% больше, чем в аналогичный перио</w:t>
      </w:r>
      <w:r w:rsidR="00913CA7">
        <w:rPr>
          <w:rFonts w:ascii="Times New Roman" w:hAnsi="Times New Roman" w:cs="Times New Roman"/>
          <w:sz w:val="28"/>
          <w:szCs w:val="28"/>
        </w:rPr>
        <w:t>д 2021 года по площади.</w:t>
      </w:r>
    </w:p>
    <w:p w:rsidR="004127AB" w:rsidRPr="004617E6" w:rsidRDefault="004127AB" w:rsidP="00913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 xml:space="preserve">В 2022 году для обеспечения пожарной безопасности </w:t>
      </w:r>
      <w:r w:rsidR="00913CA7">
        <w:rPr>
          <w:rFonts w:ascii="Times New Roman" w:hAnsi="Times New Roman" w:cs="Times New Roman"/>
          <w:spacing w:val="-1"/>
          <w:sz w:val="28"/>
          <w:szCs w:val="28"/>
        </w:rPr>
        <w:t xml:space="preserve">в том числе </w:t>
      </w:r>
      <w:r w:rsidRPr="004617E6">
        <w:rPr>
          <w:rFonts w:ascii="Times New Roman" w:hAnsi="Times New Roman" w:cs="Times New Roman"/>
          <w:sz w:val="28"/>
          <w:szCs w:val="28"/>
        </w:rPr>
        <w:t>проводится работа по учёту земель и территорий, граничащих с лесными участками</w:t>
      </w:r>
      <w:r w:rsidR="00913CA7">
        <w:rPr>
          <w:rFonts w:ascii="Times New Roman" w:hAnsi="Times New Roman" w:cs="Times New Roman"/>
          <w:sz w:val="28"/>
          <w:szCs w:val="28"/>
        </w:rPr>
        <w:t xml:space="preserve">, </w:t>
      </w:r>
      <w:r w:rsidRPr="004617E6">
        <w:rPr>
          <w:rFonts w:ascii="Times New Roman" w:hAnsi="Times New Roman" w:cs="Times New Roman"/>
          <w:sz w:val="28"/>
          <w:szCs w:val="28"/>
        </w:rPr>
        <w:t xml:space="preserve">принимаются меры по запрету выжигания сухой </w:t>
      </w:r>
      <w:r w:rsidR="00913CA7">
        <w:rPr>
          <w:rFonts w:ascii="Times New Roman" w:hAnsi="Times New Roman" w:cs="Times New Roman"/>
          <w:sz w:val="28"/>
          <w:szCs w:val="28"/>
        </w:rPr>
        <w:t>травы</w:t>
      </w:r>
      <w:r w:rsidRPr="004617E6">
        <w:rPr>
          <w:rFonts w:ascii="Times New Roman" w:hAnsi="Times New Roman" w:cs="Times New Roman"/>
          <w:sz w:val="28"/>
          <w:szCs w:val="28"/>
        </w:rPr>
        <w:t>, разведени</w:t>
      </w:r>
      <w:r w:rsidR="00913CA7">
        <w:rPr>
          <w:rFonts w:ascii="Times New Roman" w:hAnsi="Times New Roman" w:cs="Times New Roman"/>
          <w:sz w:val="28"/>
          <w:szCs w:val="28"/>
        </w:rPr>
        <w:t>я</w:t>
      </w:r>
      <w:r w:rsidRPr="004617E6">
        <w:rPr>
          <w:rFonts w:ascii="Times New Roman" w:hAnsi="Times New Roman" w:cs="Times New Roman"/>
          <w:sz w:val="28"/>
          <w:szCs w:val="28"/>
        </w:rPr>
        <w:t xml:space="preserve"> костров на полях и соблюдени</w:t>
      </w:r>
      <w:r w:rsidR="00913CA7">
        <w:rPr>
          <w:rFonts w:ascii="Times New Roman" w:hAnsi="Times New Roman" w:cs="Times New Roman"/>
          <w:sz w:val="28"/>
          <w:szCs w:val="28"/>
        </w:rPr>
        <w:t>ю</w:t>
      </w:r>
      <w:r w:rsidRPr="004617E6">
        <w:rPr>
          <w:rFonts w:ascii="Times New Roman" w:hAnsi="Times New Roman" w:cs="Times New Roman"/>
          <w:sz w:val="28"/>
          <w:szCs w:val="28"/>
        </w:rPr>
        <w:t xml:space="preserve"> правил пожарной безопасности при подготовке</w:t>
      </w:r>
      <w:r w:rsidR="00913CA7">
        <w:rPr>
          <w:rFonts w:ascii="Times New Roman" w:hAnsi="Times New Roman" w:cs="Times New Roman"/>
          <w:sz w:val="28"/>
          <w:szCs w:val="28"/>
        </w:rPr>
        <w:t xml:space="preserve"> к сельскохозяйственным работам, </w:t>
      </w:r>
      <w:r w:rsidRPr="004617E6">
        <w:rPr>
          <w:rFonts w:ascii="Times New Roman" w:hAnsi="Times New Roman" w:cs="Times New Roman"/>
          <w:spacing w:val="-1"/>
          <w:sz w:val="28"/>
          <w:szCs w:val="28"/>
        </w:rPr>
        <w:t xml:space="preserve">на территории района создано </w:t>
      </w:r>
      <w:r w:rsidR="00913CA7">
        <w:rPr>
          <w:rFonts w:ascii="Times New Roman" w:hAnsi="Times New Roman" w:cs="Times New Roman"/>
          <w:spacing w:val="-1"/>
          <w:sz w:val="28"/>
          <w:szCs w:val="28"/>
        </w:rPr>
        <w:t>пять</w:t>
      </w:r>
      <w:r w:rsidRPr="004617E6">
        <w:rPr>
          <w:rFonts w:ascii="Times New Roman" w:hAnsi="Times New Roman" w:cs="Times New Roman"/>
          <w:spacing w:val="-1"/>
          <w:sz w:val="28"/>
          <w:szCs w:val="28"/>
        </w:rPr>
        <w:t xml:space="preserve"> патрульных групп</w:t>
      </w:r>
      <w:r w:rsidRPr="004617E6">
        <w:rPr>
          <w:rFonts w:ascii="Times New Roman" w:hAnsi="Times New Roman" w:cs="Times New Roman"/>
          <w:sz w:val="28"/>
          <w:szCs w:val="28"/>
        </w:rPr>
        <w:t>. Разработаны маршруты патрулирования</w:t>
      </w:r>
      <w:r w:rsidR="00913CA7">
        <w:rPr>
          <w:rFonts w:ascii="Times New Roman" w:hAnsi="Times New Roman" w:cs="Times New Roman"/>
          <w:sz w:val="28"/>
          <w:szCs w:val="28"/>
        </w:rPr>
        <w:t>, проводится</w:t>
      </w:r>
      <w:r w:rsidRPr="004617E6">
        <w:rPr>
          <w:rFonts w:ascii="Times New Roman" w:hAnsi="Times New Roman" w:cs="Times New Roman"/>
          <w:sz w:val="28"/>
          <w:szCs w:val="28"/>
        </w:rPr>
        <w:t xml:space="preserve"> проверка источников</w:t>
      </w:r>
      <w:r w:rsidR="00913CA7">
        <w:rPr>
          <w:rFonts w:ascii="Times New Roman" w:hAnsi="Times New Roman" w:cs="Times New Roman"/>
          <w:sz w:val="28"/>
          <w:szCs w:val="28"/>
        </w:rPr>
        <w:t xml:space="preserve"> наружного </w:t>
      </w:r>
      <w:r w:rsidRPr="004617E6">
        <w:rPr>
          <w:rFonts w:ascii="Times New Roman" w:hAnsi="Times New Roman" w:cs="Times New Roman"/>
          <w:sz w:val="28"/>
          <w:szCs w:val="28"/>
        </w:rPr>
        <w:t>пр</w:t>
      </w:r>
      <w:r w:rsidR="00913CA7">
        <w:rPr>
          <w:rFonts w:ascii="Times New Roman" w:hAnsi="Times New Roman" w:cs="Times New Roman"/>
          <w:sz w:val="28"/>
          <w:szCs w:val="28"/>
        </w:rPr>
        <w:t xml:space="preserve">отивопожарного  водоснабжения, </w:t>
      </w:r>
      <w:r w:rsidRPr="004617E6">
        <w:rPr>
          <w:rFonts w:ascii="Times New Roman" w:hAnsi="Times New Roman" w:cs="Times New Roman"/>
          <w:sz w:val="28"/>
          <w:szCs w:val="28"/>
        </w:rPr>
        <w:t>п</w:t>
      </w:r>
      <w:r w:rsidR="00913CA7">
        <w:rPr>
          <w:rFonts w:ascii="Times New Roman" w:hAnsi="Times New Roman" w:cs="Times New Roman"/>
          <w:sz w:val="28"/>
          <w:szCs w:val="28"/>
        </w:rPr>
        <w:t xml:space="preserve">роизводится очистка территории </w:t>
      </w:r>
      <w:r w:rsidRPr="004617E6">
        <w:rPr>
          <w:rFonts w:ascii="Times New Roman" w:hAnsi="Times New Roman" w:cs="Times New Roman"/>
          <w:sz w:val="28"/>
          <w:szCs w:val="28"/>
        </w:rPr>
        <w:t>в границах населенных пунктов</w:t>
      </w:r>
      <w:r w:rsidR="00913CA7">
        <w:rPr>
          <w:rFonts w:ascii="Times New Roman" w:hAnsi="Times New Roman" w:cs="Times New Roman"/>
          <w:sz w:val="28"/>
          <w:szCs w:val="28"/>
        </w:rPr>
        <w:t xml:space="preserve"> и так далее. Также </w:t>
      </w:r>
      <w:r w:rsidRPr="004617E6">
        <w:rPr>
          <w:rFonts w:ascii="Times New Roman" w:hAnsi="Times New Roman" w:cs="Times New Roman"/>
          <w:sz w:val="28"/>
          <w:szCs w:val="28"/>
        </w:rPr>
        <w:t>проводится работа по формированию добровольных пожарных дружин и обеспечения первич</w:t>
      </w:r>
      <w:r w:rsidR="00913CA7">
        <w:rPr>
          <w:rFonts w:ascii="Times New Roman" w:hAnsi="Times New Roman" w:cs="Times New Roman"/>
          <w:sz w:val="28"/>
          <w:szCs w:val="28"/>
        </w:rPr>
        <w:t xml:space="preserve">ными средствами </w:t>
      </w:r>
      <w:r w:rsidRPr="004617E6">
        <w:rPr>
          <w:rFonts w:ascii="Times New Roman" w:hAnsi="Times New Roman" w:cs="Times New Roman"/>
          <w:sz w:val="28"/>
          <w:szCs w:val="28"/>
        </w:rPr>
        <w:t>пожароту</w:t>
      </w:r>
      <w:r w:rsidR="00913CA7">
        <w:rPr>
          <w:rFonts w:ascii="Times New Roman" w:hAnsi="Times New Roman" w:cs="Times New Roman"/>
          <w:sz w:val="28"/>
          <w:szCs w:val="28"/>
        </w:rPr>
        <w:t xml:space="preserve">шения в населённых  пунктах, расположенных за </w:t>
      </w:r>
      <w:r w:rsidRPr="004617E6">
        <w:rPr>
          <w:rFonts w:ascii="Times New Roman" w:hAnsi="Times New Roman" w:cs="Times New Roman"/>
          <w:sz w:val="28"/>
          <w:szCs w:val="28"/>
        </w:rPr>
        <w:t>пределами нормативного времени пребывания подразделений пожарной охраны</w:t>
      </w:r>
      <w:r w:rsidR="00913CA7">
        <w:rPr>
          <w:rFonts w:ascii="Times New Roman" w:hAnsi="Times New Roman" w:cs="Times New Roman"/>
          <w:sz w:val="28"/>
          <w:szCs w:val="28"/>
        </w:rPr>
        <w:t xml:space="preserve">, </w:t>
      </w:r>
      <w:r w:rsidRPr="004617E6">
        <w:rPr>
          <w:rFonts w:ascii="Times New Roman" w:hAnsi="Times New Roman" w:cs="Times New Roman"/>
          <w:sz w:val="28"/>
          <w:szCs w:val="28"/>
        </w:rPr>
        <w:t>продолжается работа по сносу бесхозных строений и домов</w:t>
      </w:r>
      <w:r w:rsidR="00913CA7">
        <w:rPr>
          <w:rFonts w:ascii="Times New Roman" w:hAnsi="Times New Roman" w:cs="Times New Roman"/>
          <w:sz w:val="28"/>
          <w:szCs w:val="28"/>
        </w:rPr>
        <w:t>.</w:t>
      </w:r>
    </w:p>
    <w:p w:rsidR="004127AB" w:rsidRPr="004617E6" w:rsidRDefault="004127AB" w:rsidP="00913CA7">
      <w:pPr>
        <w:pStyle w:val="a5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Для предотвращения и ликвидации последствий природных пожаров на территории Саткинского муниципального района создана группировка сил и средств в кол</w:t>
      </w:r>
      <w:r w:rsidR="00913CA7">
        <w:rPr>
          <w:rFonts w:ascii="Times New Roman" w:hAnsi="Times New Roman" w:cs="Times New Roman"/>
          <w:sz w:val="28"/>
          <w:szCs w:val="28"/>
        </w:rPr>
        <w:t>ичестве 219 человек и 94 единиц</w:t>
      </w:r>
      <w:r w:rsidRPr="004617E6">
        <w:rPr>
          <w:rFonts w:ascii="Times New Roman" w:hAnsi="Times New Roman" w:cs="Times New Roman"/>
          <w:sz w:val="28"/>
          <w:szCs w:val="28"/>
        </w:rPr>
        <w:t xml:space="preserve"> техники. Арендаторами лесных угодий проведена подготовка техники и инвентаря к тушению лесных пожаров. </w:t>
      </w:r>
    </w:p>
    <w:p w:rsidR="00AE5DAD" w:rsidRDefault="00AE5DAD" w:rsidP="00C520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90F" w:rsidRPr="00913CA7" w:rsidRDefault="0033290F" w:rsidP="00C520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3CA7">
        <w:rPr>
          <w:rFonts w:ascii="Times New Roman" w:hAnsi="Times New Roman" w:cs="Times New Roman"/>
          <w:b/>
          <w:sz w:val="28"/>
          <w:szCs w:val="28"/>
        </w:rPr>
        <w:t>ПРАВООХРАНИТЕЛЬНАЯ ДЕЯТЕЛЬНОСТЬ</w:t>
      </w:r>
    </w:p>
    <w:p w:rsidR="004127AB" w:rsidRPr="004617E6" w:rsidRDefault="004127AB" w:rsidP="00913C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 xml:space="preserve">За 2022 год сотрудниками ОМВД было рассмотрено 11682 (+6%) заявлений и сообщений, в результате проверки, которых на учет было поставлено 1039 преступлений. </w:t>
      </w:r>
    </w:p>
    <w:p w:rsidR="004127AB" w:rsidRPr="004617E6" w:rsidRDefault="004127AB" w:rsidP="00913C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lastRenderedPageBreak/>
        <w:t>По итогам отчетного периода наблюдается снижение количества преступлений, совершаемых на территории района на 10,7%. Как показал анализ, такая динамика, в первую очередь, обусловлена снижением на 70,76% (до 57) количества особо тяжких и на 2,6% (до 181) тяжких преступлений</w:t>
      </w:r>
      <w:r w:rsidR="00913CA7">
        <w:rPr>
          <w:rFonts w:ascii="Times New Roman" w:hAnsi="Times New Roman" w:cs="Times New Roman"/>
          <w:sz w:val="28"/>
          <w:szCs w:val="28"/>
        </w:rPr>
        <w:t xml:space="preserve">. </w:t>
      </w:r>
      <w:r w:rsidRPr="004617E6">
        <w:rPr>
          <w:rFonts w:ascii="Times New Roman" w:hAnsi="Times New Roman" w:cs="Times New Roman"/>
          <w:sz w:val="28"/>
          <w:szCs w:val="28"/>
        </w:rPr>
        <w:t>Эффективность раскрытия преступны</w:t>
      </w:r>
      <w:r w:rsidR="00913CA7">
        <w:rPr>
          <w:rFonts w:ascii="Times New Roman" w:hAnsi="Times New Roman" w:cs="Times New Roman"/>
          <w:sz w:val="28"/>
          <w:szCs w:val="28"/>
        </w:rPr>
        <w:t xml:space="preserve">х посягательств составила 68,4%. </w:t>
      </w:r>
    </w:p>
    <w:p w:rsidR="004127AB" w:rsidRPr="004617E6" w:rsidRDefault="00913CA7" w:rsidP="00913CA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127AB" w:rsidRPr="004617E6">
        <w:rPr>
          <w:rFonts w:ascii="Times New Roman" w:hAnsi="Times New Roman" w:cs="Times New Roman"/>
          <w:sz w:val="28"/>
          <w:szCs w:val="28"/>
        </w:rPr>
        <w:t>низилось количество </w:t>
      </w:r>
      <w:r w:rsidR="004127AB" w:rsidRPr="004617E6">
        <w:rPr>
          <w:rFonts w:ascii="Times New Roman" w:hAnsi="Times New Roman" w:cs="Times New Roman"/>
          <w:bCs/>
          <w:sz w:val="28"/>
          <w:szCs w:val="28"/>
        </w:rPr>
        <w:t>преступлений против личности</w:t>
      </w:r>
      <w:r w:rsidR="004127AB" w:rsidRPr="004617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4127AB" w:rsidRPr="004617E6">
        <w:rPr>
          <w:rFonts w:ascii="Times New Roman" w:hAnsi="Times New Roman" w:cs="Times New Roman"/>
          <w:sz w:val="28"/>
          <w:szCs w:val="28"/>
        </w:rPr>
        <w:t>соверш</w:t>
      </w:r>
      <w:r>
        <w:rPr>
          <w:rFonts w:ascii="Times New Roman" w:hAnsi="Times New Roman" w:cs="Times New Roman"/>
          <w:sz w:val="28"/>
          <w:szCs w:val="28"/>
        </w:rPr>
        <w:t>ё</w:t>
      </w:r>
      <w:r w:rsidR="004127AB" w:rsidRPr="004617E6">
        <w:rPr>
          <w:rFonts w:ascii="Times New Roman" w:hAnsi="Times New Roman" w:cs="Times New Roman"/>
          <w:sz w:val="28"/>
          <w:szCs w:val="28"/>
        </w:rPr>
        <w:t>нных на бытовой почве.</w:t>
      </w:r>
    </w:p>
    <w:p w:rsidR="004127AB" w:rsidRPr="004617E6" w:rsidRDefault="00913CA7" w:rsidP="00913CA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Выявлен</w:t>
      </w:r>
      <w:r w:rsidR="004127AB" w:rsidRPr="004617E6">
        <w:rPr>
          <w:rFonts w:ascii="Times New Roman" w:hAnsi="Times New Roman" w:cs="Times New Roman"/>
          <w:sz w:val="28"/>
          <w:szCs w:val="28"/>
        </w:rPr>
        <w:t xml:space="preserve"> рост на 13,9% количества преступлений, совершенных лицами в состоянии алкогольного опьянения. При этом в</w:t>
      </w:r>
      <w:r w:rsidR="004127AB" w:rsidRPr="00461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сфере антиалкогольного законодательства предотвращено 677 административных правонарушени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4127AB" w:rsidRPr="004617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27AB" w:rsidRPr="004617E6" w:rsidRDefault="004127AB" w:rsidP="00913CA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В общей структуре преступности, как и ранее, доминируют преступления </w:t>
      </w:r>
      <w:r w:rsidRPr="004617E6">
        <w:rPr>
          <w:rFonts w:ascii="Times New Roman" w:hAnsi="Times New Roman" w:cs="Times New Roman"/>
          <w:bCs/>
          <w:sz w:val="28"/>
          <w:szCs w:val="28"/>
        </w:rPr>
        <w:t>против собственности</w:t>
      </w:r>
      <w:r w:rsidRPr="004617E6">
        <w:rPr>
          <w:rFonts w:ascii="Times New Roman" w:hAnsi="Times New Roman" w:cs="Times New Roman"/>
          <w:sz w:val="28"/>
          <w:szCs w:val="28"/>
        </w:rPr>
        <w:t>, доля которых в общем числе зарегистрированных преступлений составила 53,4%, т.е. каждое второе преступление.</w:t>
      </w:r>
    </w:p>
    <w:p w:rsidR="004127AB" w:rsidRPr="004617E6" w:rsidRDefault="00913CA7" w:rsidP="00913CA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127AB" w:rsidRPr="004617E6">
        <w:rPr>
          <w:rFonts w:ascii="Times New Roman" w:hAnsi="Times New Roman" w:cs="Times New Roman"/>
          <w:sz w:val="28"/>
          <w:szCs w:val="28"/>
        </w:rPr>
        <w:t>низилось количество краж на 13,3</w:t>
      </w:r>
      <w:bookmarkStart w:id="8" w:name="_GoBack"/>
      <w:bookmarkEnd w:id="8"/>
      <w:r w:rsidR="004127AB" w:rsidRPr="004617E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27AB" w:rsidRPr="004617E6">
        <w:rPr>
          <w:rFonts w:ascii="Times New Roman" w:hAnsi="Times New Roman" w:cs="Times New Roman"/>
          <w:sz w:val="28"/>
          <w:szCs w:val="28"/>
        </w:rPr>
        <w:t xml:space="preserve">Количество краж из складов и магазинов снизилось на 5,6% (до 51), разбоев - на 25% (до 3). Количество квартирных краж осталось на прежнем месте и равно 21.  </w:t>
      </w:r>
    </w:p>
    <w:p w:rsidR="004127AB" w:rsidRPr="004617E6" w:rsidRDefault="004127AB" w:rsidP="00913CA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Недостаточно принято мер по профилактике грабежей, количество которых возросло на 6,5% (до 33), угонов автотранспорта - на 50% (до 6), количество мошенничеств – на 46,8% (до 163).</w:t>
      </w:r>
    </w:p>
    <w:p w:rsidR="004127AB" w:rsidRPr="004617E6" w:rsidRDefault="004127AB" w:rsidP="00913CA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За отчетный период отмечается значительное снижение преступлений, совершенных с использованием ИТТ – с 366 до 257 (-29,8%) преступлений. В большинстве случаев - это мошенничества с использованием средств мобильной связи, в сфер</w:t>
      </w:r>
      <w:r w:rsidR="00913CA7">
        <w:rPr>
          <w:rFonts w:ascii="Times New Roman" w:hAnsi="Times New Roman" w:cs="Times New Roman"/>
          <w:sz w:val="28"/>
          <w:szCs w:val="28"/>
        </w:rPr>
        <w:t xml:space="preserve">е незаконного оборота наркотиков. </w:t>
      </w:r>
      <w:r w:rsidRPr="004617E6">
        <w:rPr>
          <w:rFonts w:ascii="Times New Roman" w:hAnsi="Times New Roman" w:cs="Times New Roman"/>
          <w:sz w:val="28"/>
          <w:szCs w:val="28"/>
        </w:rPr>
        <w:t xml:space="preserve">На баннерах в городе, в местах массового скопления граждан размещена наглядная информация в виде листовок, направленная на профилактику совершения преступлений </w:t>
      </w:r>
      <w:r w:rsidR="00913CA7">
        <w:rPr>
          <w:rFonts w:ascii="Times New Roman" w:hAnsi="Times New Roman" w:cs="Times New Roman"/>
          <w:sz w:val="28"/>
          <w:szCs w:val="28"/>
        </w:rPr>
        <w:t>этой</w:t>
      </w:r>
      <w:r w:rsidRPr="004617E6">
        <w:rPr>
          <w:rFonts w:ascii="Times New Roman" w:hAnsi="Times New Roman" w:cs="Times New Roman"/>
          <w:sz w:val="28"/>
          <w:szCs w:val="28"/>
        </w:rPr>
        <w:t xml:space="preserve"> категории.</w:t>
      </w:r>
    </w:p>
    <w:p w:rsidR="004127AB" w:rsidRPr="004617E6" w:rsidRDefault="004127AB" w:rsidP="00913CA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За отчетный период 2022 года сотрудниками ОМВД составлено 2755 административных прото</w:t>
      </w:r>
      <w:r w:rsidR="00913CA7">
        <w:rPr>
          <w:rFonts w:ascii="Times New Roman" w:hAnsi="Times New Roman" w:cs="Times New Roman"/>
          <w:sz w:val="28"/>
          <w:szCs w:val="28"/>
        </w:rPr>
        <w:t>колов</w:t>
      </w:r>
      <w:r w:rsidRPr="004617E6">
        <w:rPr>
          <w:rFonts w:ascii="Times New Roman" w:hAnsi="Times New Roman" w:cs="Times New Roman"/>
          <w:sz w:val="28"/>
          <w:szCs w:val="28"/>
        </w:rPr>
        <w:t>. Процент взыскания по ним составил 87,6% при среднеобластном показателе 75,9%.</w:t>
      </w:r>
    </w:p>
    <w:p w:rsidR="004127AB" w:rsidRPr="004617E6" w:rsidRDefault="004127AB" w:rsidP="00913CA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В отчетном периоде деятельность ОМВД по противодействию подростковой преступности осуществлялась комплексно, совместно со всеми органами и учреждениями, входящими в систему профилактики безнадзорности и правонарушений несовершеннолетних. Несмотря на принимаемые меры по профилактике подростковой преступности, число преступлений, совершенных несовершеннолетними на территории района в отчетном периоде возросло на 35,3% (до 23).</w:t>
      </w:r>
    </w:p>
    <w:p w:rsidR="004127AB" w:rsidRPr="004617E6" w:rsidRDefault="004127AB" w:rsidP="00913CA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Принятые меры по противодействию экономической преступности привели к увеличению количества зарегистрированных преступлений экономической направленности, следствие по которым обязательно</w:t>
      </w:r>
      <w:r w:rsidR="00980074">
        <w:rPr>
          <w:rFonts w:ascii="Times New Roman" w:hAnsi="Times New Roman" w:cs="Times New Roman"/>
          <w:sz w:val="28"/>
          <w:szCs w:val="28"/>
        </w:rPr>
        <w:t>,</w:t>
      </w:r>
      <w:r w:rsidRPr="004617E6">
        <w:rPr>
          <w:rFonts w:ascii="Times New Roman" w:hAnsi="Times New Roman" w:cs="Times New Roman"/>
          <w:sz w:val="28"/>
          <w:szCs w:val="28"/>
        </w:rPr>
        <w:t xml:space="preserve"> на 49,1% (до 85), в том числе на 66,7% (до 20) категории тяжких и особо тяжких. Выявлено 15 (+150%, 6) преступлений коррупционной направленности.</w:t>
      </w:r>
    </w:p>
    <w:p w:rsidR="004127AB" w:rsidRPr="004617E6" w:rsidRDefault="00913CA7" w:rsidP="00AE5DAD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27AB" w:rsidRPr="004617E6">
        <w:rPr>
          <w:rFonts w:ascii="Times New Roman" w:hAnsi="Times New Roman" w:cs="Times New Roman"/>
          <w:sz w:val="28"/>
          <w:szCs w:val="28"/>
        </w:rPr>
        <w:t>ыявлено 43 преступления, связанных с незаконным оборотом наркотиков, из которых 21 – это сбыты. Эффективность раскрытия составила 60,4%. Всего по линии незаконного оборота наркотиков составлено</w:t>
      </w:r>
      <w:r w:rsidR="00AE5DAD">
        <w:rPr>
          <w:rFonts w:ascii="Times New Roman" w:hAnsi="Times New Roman" w:cs="Times New Roman"/>
          <w:sz w:val="28"/>
          <w:szCs w:val="28"/>
        </w:rPr>
        <w:t xml:space="preserve"> 86 административных протоколов.</w:t>
      </w:r>
    </w:p>
    <w:p w:rsidR="004127AB" w:rsidRPr="004617E6" w:rsidRDefault="004127AB" w:rsidP="00AE5DAD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 xml:space="preserve">Принятыми мерами по управлению наружными нарядами полиции и привлечению к несению службы членов добровольных народных дружин удалость удержать число преступлений, совершенных в общественных местах. Их количество снизилось на </w:t>
      </w:r>
      <w:r w:rsidRPr="004617E6">
        <w:rPr>
          <w:rFonts w:ascii="Times New Roman" w:hAnsi="Times New Roman" w:cs="Times New Roman"/>
          <w:sz w:val="28"/>
          <w:szCs w:val="28"/>
        </w:rPr>
        <w:lastRenderedPageBreak/>
        <w:t xml:space="preserve">4,1% и составило 302 преступления, эффективность их раскрытия составила 74% (+3,4%), при среднеобластном значении 57,7%. </w:t>
      </w:r>
    </w:p>
    <w:p w:rsidR="00AE5DAD" w:rsidRPr="004617E6" w:rsidRDefault="004127AB" w:rsidP="00AE5DAD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17E6">
        <w:rPr>
          <w:rFonts w:ascii="Times New Roman" w:hAnsi="Times New Roman" w:cs="Times New Roman"/>
          <w:sz w:val="28"/>
          <w:szCs w:val="28"/>
        </w:rPr>
        <w:t>Количество «уличных»</w:t>
      </w:r>
      <w:r w:rsidR="00AE5DAD">
        <w:rPr>
          <w:rFonts w:ascii="Times New Roman" w:hAnsi="Times New Roman" w:cs="Times New Roman"/>
          <w:sz w:val="28"/>
          <w:szCs w:val="28"/>
        </w:rPr>
        <w:t xml:space="preserve"> преступлений снизилось на 3,2%. </w:t>
      </w:r>
    </w:p>
    <w:p w:rsidR="004127AB" w:rsidRPr="004617E6" w:rsidRDefault="004127AB" w:rsidP="00AE5DAD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17E6">
        <w:rPr>
          <w:rFonts w:ascii="Times New Roman" w:hAnsi="Times New Roman" w:cs="Times New Roman"/>
          <w:bCs/>
          <w:sz w:val="28"/>
          <w:szCs w:val="28"/>
        </w:rPr>
        <w:t>Количество дор</w:t>
      </w:r>
      <w:r w:rsidR="00AE5DAD">
        <w:rPr>
          <w:rFonts w:ascii="Times New Roman" w:hAnsi="Times New Roman" w:cs="Times New Roman"/>
          <w:bCs/>
          <w:sz w:val="28"/>
          <w:szCs w:val="28"/>
        </w:rPr>
        <w:t xml:space="preserve">ожно-транспортных происшествий </w:t>
      </w:r>
      <w:r w:rsidRPr="004617E6">
        <w:rPr>
          <w:rFonts w:ascii="Times New Roman" w:hAnsi="Times New Roman" w:cs="Times New Roman"/>
          <w:bCs/>
          <w:sz w:val="28"/>
          <w:szCs w:val="28"/>
        </w:rPr>
        <w:t>с пострадавшими возросло на 4% до 76, при это</w:t>
      </w:r>
      <w:r w:rsidR="00AE5DAD">
        <w:rPr>
          <w:rFonts w:ascii="Times New Roman" w:hAnsi="Times New Roman" w:cs="Times New Roman"/>
          <w:bCs/>
          <w:sz w:val="28"/>
          <w:szCs w:val="28"/>
        </w:rPr>
        <w:t xml:space="preserve">м тяжесть последствий снизилась. </w:t>
      </w:r>
      <w:r w:rsidRPr="004617E6">
        <w:rPr>
          <w:rFonts w:ascii="Times New Roman" w:hAnsi="Times New Roman" w:cs="Times New Roman"/>
          <w:bCs/>
          <w:sz w:val="28"/>
          <w:szCs w:val="28"/>
        </w:rPr>
        <w:t>С участием детей зарегистрировано 6 (</w:t>
      </w:r>
      <w:r w:rsidR="00AE5DAD">
        <w:rPr>
          <w:rFonts w:ascii="Times New Roman" w:hAnsi="Times New Roman" w:cs="Times New Roman"/>
          <w:bCs/>
          <w:sz w:val="28"/>
          <w:szCs w:val="28"/>
        </w:rPr>
        <w:t xml:space="preserve">ранее - </w:t>
      </w:r>
      <w:r w:rsidRPr="004617E6">
        <w:rPr>
          <w:rFonts w:ascii="Times New Roman" w:hAnsi="Times New Roman" w:cs="Times New Roman"/>
          <w:bCs/>
          <w:sz w:val="28"/>
          <w:szCs w:val="28"/>
        </w:rPr>
        <w:t>9) дорожно-транспортных происшестви</w:t>
      </w:r>
      <w:r w:rsidR="00AE5DAD">
        <w:rPr>
          <w:rFonts w:ascii="Times New Roman" w:hAnsi="Times New Roman" w:cs="Times New Roman"/>
          <w:bCs/>
          <w:sz w:val="28"/>
          <w:szCs w:val="28"/>
        </w:rPr>
        <w:t>й.</w:t>
      </w:r>
    </w:p>
    <w:p w:rsidR="004127AB" w:rsidRPr="004617E6" w:rsidRDefault="00AE5DAD" w:rsidP="00AE5DAD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27AB" w:rsidRPr="004617E6">
        <w:rPr>
          <w:rFonts w:ascii="Times New Roman" w:hAnsi="Times New Roman" w:cs="Times New Roman"/>
          <w:sz w:val="28"/>
          <w:szCs w:val="28"/>
        </w:rPr>
        <w:t xml:space="preserve">ыявлено 130 иностранных граждан, проживающих с нарушением режима пребывания в </w:t>
      </w:r>
      <w:r>
        <w:rPr>
          <w:rFonts w:ascii="Times New Roman" w:hAnsi="Times New Roman" w:cs="Times New Roman"/>
          <w:sz w:val="28"/>
          <w:szCs w:val="28"/>
        </w:rPr>
        <w:t>РФ.</w:t>
      </w:r>
    </w:p>
    <w:p w:rsidR="0033290F" w:rsidRPr="004617E6" w:rsidRDefault="0033290F" w:rsidP="00C52057">
      <w:pPr>
        <w:pStyle w:val="Style3"/>
        <w:spacing w:line="24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sectPr w:rsidR="0033290F" w:rsidRPr="004617E6" w:rsidSect="009955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1B3" w:rsidRDefault="00DC41B3" w:rsidP="004127AB">
      <w:pPr>
        <w:spacing w:after="0" w:line="240" w:lineRule="auto"/>
      </w:pPr>
      <w:r>
        <w:separator/>
      </w:r>
    </w:p>
  </w:endnote>
  <w:endnote w:type="continuationSeparator" w:id="0">
    <w:p w:rsidR="00DC41B3" w:rsidRDefault="00DC41B3" w:rsidP="0041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irce">
    <w:altName w:val="Circ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1B3" w:rsidRDefault="00DC41B3" w:rsidP="004127AB">
      <w:pPr>
        <w:spacing w:after="0" w:line="240" w:lineRule="auto"/>
      </w:pPr>
      <w:r>
        <w:separator/>
      </w:r>
    </w:p>
  </w:footnote>
  <w:footnote w:type="continuationSeparator" w:id="0">
    <w:p w:rsidR="00DC41B3" w:rsidRDefault="00DC41B3" w:rsidP="0041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2C9D4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7C11ED8"/>
    <w:multiLevelType w:val="hybridMultilevel"/>
    <w:tmpl w:val="E4FE98C6"/>
    <w:lvl w:ilvl="0" w:tplc="D602C8C6">
      <w:start w:val="1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2" w15:restartNumberingAfterBreak="0">
    <w:nsid w:val="08530AB0"/>
    <w:multiLevelType w:val="hybridMultilevel"/>
    <w:tmpl w:val="820220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504531"/>
    <w:multiLevelType w:val="hybridMultilevel"/>
    <w:tmpl w:val="51E06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73FEF"/>
    <w:multiLevelType w:val="hybridMultilevel"/>
    <w:tmpl w:val="CED456EE"/>
    <w:lvl w:ilvl="0" w:tplc="D602C8C6">
      <w:start w:val="1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5" w15:restartNumberingAfterBreak="0">
    <w:nsid w:val="1F1A51F3"/>
    <w:multiLevelType w:val="hybridMultilevel"/>
    <w:tmpl w:val="5D68F1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AE12935"/>
    <w:multiLevelType w:val="hybridMultilevel"/>
    <w:tmpl w:val="F0D47F30"/>
    <w:lvl w:ilvl="0" w:tplc="E5D265F6">
      <w:start w:val="1"/>
      <w:numFmt w:val="decimal"/>
      <w:lvlText w:val="%1-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EA3401"/>
    <w:multiLevelType w:val="hybridMultilevel"/>
    <w:tmpl w:val="2E305DCA"/>
    <w:lvl w:ilvl="0" w:tplc="1D6AD22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0ED6DA2"/>
    <w:multiLevelType w:val="hybridMultilevel"/>
    <w:tmpl w:val="70FCCF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987D3D"/>
    <w:multiLevelType w:val="hybridMultilevel"/>
    <w:tmpl w:val="D166D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4705D"/>
    <w:multiLevelType w:val="hybridMultilevel"/>
    <w:tmpl w:val="F6803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4DC48DE"/>
    <w:multiLevelType w:val="hybridMultilevel"/>
    <w:tmpl w:val="47249D76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649F7209"/>
    <w:multiLevelType w:val="hybridMultilevel"/>
    <w:tmpl w:val="2F8EC9DA"/>
    <w:lvl w:ilvl="0" w:tplc="BE4624D8">
      <w:start w:val="1"/>
      <w:numFmt w:val="bullet"/>
      <w:lvlText w:val="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07A8C"/>
    <w:multiLevelType w:val="hybridMultilevel"/>
    <w:tmpl w:val="E7E26E56"/>
    <w:lvl w:ilvl="0" w:tplc="0FACAFEE">
      <w:start w:val="1"/>
      <w:numFmt w:val="decimal"/>
      <w:lvlText w:val="%1-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5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2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1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2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290F"/>
    <w:rsid w:val="000C204C"/>
    <w:rsid w:val="000D4320"/>
    <w:rsid w:val="000E1B0B"/>
    <w:rsid w:val="00112382"/>
    <w:rsid w:val="001730CB"/>
    <w:rsid w:val="001D2FC8"/>
    <w:rsid w:val="00245D5D"/>
    <w:rsid w:val="002F6047"/>
    <w:rsid w:val="0033290F"/>
    <w:rsid w:val="00333E7D"/>
    <w:rsid w:val="00390AA0"/>
    <w:rsid w:val="00397237"/>
    <w:rsid w:val="003D0FFA"/>
    <w:rsid w:val="00404045"/>
    <w:rsid w:val="004127AB"/>
    <w:rsid w:val="004178BA"/>
    <w:rsid w:val="00454E25"/>
    <w:rsid w:val="004617E6"/>
    <w:rsid w:val="00536E69"/>
    <w:rsid w:val="006448A7"/>
    <w:rsid w:val="00677867"/>
    <w:rsid w:val="00757549"/>
    <w:rsid w:val="00765397"/>
    <w:rsid w:val="007E1D8B"/>
    <w:rsid w:val="00825A1B"/>
    <w:rsid w:val="00853410"/>
    <w:rsid w:val="008B2960"/>
    <w:rsid w:val="008C1195"/>
    <w:rsid w:val="008D34EC"/>
    <w:rsid w:val="00910B24"/>
    <w:rsid w:val="00913CA7"/>
    <w:rsid w:val="0091421D"/>
    <w:rsid w:val="009151B3"/>
    <w:rsid w:val="0096284E"/>
    <w:rsid w:val="00980074"/>
    <w:rsid w:val="009955E2"/>
    <w:rsid w:val="009B65DC"/>
    <w:rsid w:val="009B6FA4"/>
    <w:rsid w:val="00A422AD"/>
    <w:rsid w:val="00AE5DAD"/>
    <w:rsid w:val="00B066E0"/>
    <w:rsid w:val="00B2183C"/>
    <w:rsid w:val="00B3160F"/>
    <w:rsid w:val="00BD6B0A"/>
    <w:rsid w:val="00C52057"/>
    <w:rsid w:val="00C61E7D"/>
    <w:rsid w:val="00CD1EA9"/>
    <w:rsid w:val="00CD2C85"/>
    <w:rsid w:val="00D160B8"/>
    <w:rsid w:val="00DB17A5"/>
    <w:rsid w:val="00DC28F1"/>
    <w:rsid w:val="00DC41B3"/>
    <w:rsid w:val="00EA319A"/>
    <w:rsid w:val="00EC2AA3"/>
    <w:rsid w:val="00EE4958"/>
    <w:rsid w:val="00F2425F"/>
    <w:rsid w:val="00F6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7689F0"/>
  <w15:docId w15:val="{109D9967-BDE1-47B7-96AF-19E29DFD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397"/>
  </w:style>
  <w:style w:type="paragraph" w:styleId="2">
    <w:name w:val="heading 2"/>
    <w:basedOn w:val="a"/>
    <w:next w:val="a"/>
    <w:link w:val="20"/>
    <w:qFormat/>
    <w:rsid w:val="0033290F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290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rsid w:val="003329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33290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western">
    <w:name w:val="western"/>
    <w:basedOn w:val="a"/>
    <w:rsid w:val="0033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3290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uiPriority w:val="99"/>
    <w:rsid w:val="003329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Title">
    <w:name w:val="ConsPlusTitle"/>
    <w:uiPriority w:val="99"/>
    <w:rsid w:val="00332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4">
    <w:name w:val="Normal (Web)"/>
    <w:basedOn w:val="a"/>
    <w:unhideWhenUsed/>
    <w:rsid w:val="0033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329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Body Text Indent"/>
    <w:basedOn w:val="a"/>
    <w:link w:val="a6"/>
    <w:uiPriority w:val="99"/>
    <w:unhideWhenUsed/>
    <w:rsid w:val="0033290F"/>
    <w:pPr>
      <w:spacing w:after="120"/>
      <w:ind w:left="283"/>
    </w:pPr>
    <w:rPr>
      <w:rFonts w:eastAsiaTheme="minorHAnsi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33290F"/>
    <w:rPr>
      <w:rFonts w:eastAsiaTheme="minorHAnsi"/>
      <w:lang w:eastAsia="en-US"/>
    </w:rPr>
  </w:style>
  <w:style w:type="paragraph" w:customStyle="1" w:styleId="1">
    <w:name w:val="Без интервала1"/>
    <w:uiPriority w:val="99"/>
    <w:rsid w:val="0033290F"/>
    <w:pPr>
      <w:spacing w:after="0" w:line="240" w:lineRule="auto"/>
    </w:pPr>
    <w:rPr>
      <w:rFonts w:ascii="Calibri" w:eastAsia="Times New Roman" w:hAnsi="Calibri" w:cs="Calibri"/>
    </w:rPr>
  </w:style>
  <w:style w:type="paragraph" w:styleId="23">
    <w:name w:val="Body Text 2"/>
    <w:basedOn w:val="a"/>
    <w:link w:val="24"/>
    <w:uiPriority w:val="99"/>
    <w:unhideWhenUsed/>
    <w:rsid w:val="0033290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3290F"/>
  </w:style>
  <w:style w:type="character" w:styleId="a7">
    <w:name w:val="Hyperlink"/>
    <w:basedOn w:val="a0"/>
    <w:uiPriority w:val="99"/>
    <w:unhideWhenUsed/>
    <w:rsid w:val="0033290F"/>
    <w:rPr>
      <w:strike w:val="0"/>
      <w:dstrike w:val="0"/>
      <w:color w:val="C61212"/>
      <w:u w:val="none"/>
      <w:effect w:val="none"/>
    </w:rPr>
  </w:style>
  <w:style w:type="character" w:customStyle="1" w:styleId="block-info-serpleft">
    <w:name w:val="block-info-serp__left"/>
    <w:basedOn w:val="a0"/>
    <w:rsid w:val="0033290F"/>
  </w:style>
  <w:style w:type="paragraph" w:styleId="a8">
    <w:name w:val="No Spacing"/>
    <w:aliases w:val="для таблиц,Без интервала2,No Spacing"/>
    <w:link w:val="a9"/>
    <w:qFormat/>
    <w:rsid w:val="003329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Strong"/>
    <w:basedOn w:val="a0"/>
    <w:uiPriority w:val="22"/>
    <w:qFormat/>
    <w:rsid w:val="0033290F"/>
    <w:rPr>
      <w:b/>
      <w:bCs/>
    </w:rPr>
  </w:style>
  <w:style w:type="character" w:customStyle="1" w:styleId="ab">
    <w:name w:val="_Обычный Знак"/>
    <w:link w:val="ac"/>
    <w:locked/>
    <w:rsid w:val="0033290F"/>
    <w:rPr>
      <w:sz w:val="24"/>
    </w:rPr>
  </w:style>
  <w:style w:type="paragraph" w:customStyle="1" w:styleId="ac">
    <w:name w:val="_Обычный"/>
    <w:basedOn w:val="a"/>
    <w:link w:val="ab"/>
    <w:qFormat/>
    <w:rsid w:val="0033290F"/>
    <w:pPr>
      <w:spacing w:after="0"/>
      <w:ind w:firstLine="709"/>
      <w:jc w:val="both"/>
    </w:pPr>
    <w:rPr>
      <w:sz w:val="24"/>
    </w:rPr>
  </w:style>
  <w:style w:type="character" w:customStyle="1" w:styleId="a9">
    <w:name w:val="Без интервала Знак"/>
    <w:aliases w:val="для таблиц Знак,Без интервала2 Знак,No Spacing Знак"/>
    <w:basedOn w:val="a0"/>
    <w:link w:val="a8"/>
    <w:uiPriority w:val="1"/>
    <w:rsid w:val="0033290F"/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3329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33290F"/>
    <w:pPr>
      <w:widowControl w:val="0"/>
      <w:autoSpaceDE w:val="0"/>
      <w:autoSpaceDN w:val="0"/>
      <w:adjustRightInd w:val="0"/>
      <w:spacing w:after="0" w:line="406" w:lineRule="exact"/>
      <w:ind w:firstLine="845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8">
    <w:name w:val="Font Style18"/>
    <w:uiPriority w:val="99"/>
    <w:rsid w:val="0033290F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33290F"/>
    <w:rPr>
      <w:rFonts w:ascii="Arial" w:hAnsi="Arial" w:cs="Arial" w:hint="default"/>
      <w:b/>
      <w:bCs/>
      <w:sz w:val="28"/>
      <w:szCs w:val="28"/>
    </w:rPr>
  </w:style>
  <w:style w:type="character" w:customStyle="1" w:styleId="ad">
    <w:name w:val="Основной текст_"/>
    <w:link w:val="25"/>
    <w:rsid w:val="004127AB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d"/>
    <w:rsid w:val="004127AB"/>
    <w:pPr>
      <w:widowControl w:val="0"/>
      <w:shd w:val="clear" w:color="auto" w:fill="FFFFFF"/>
      <w:spacing w:after="480" w:line="0" w:lineRule="atLeast"/>
      <w:jc w:val="center"/>
    </w:pPr>
    <w:rPr>
      <w:sz w:val="23"/>
      <w:szCs w:val="23"/>
    </w:rPr>
  </w:style>
  <w:style w:type="character" w:customStyle="1" w:styleId="26">
    <w:name w:val="Основной текст (2)_"/>
    <w:link w:val="27"/>
    <w:rsid w:val="004127AB"/>
    <w:rPr>
      <w:rFonts w:ascii="Arial" w:eastAsia="Arial" w:hAnsi="Arial" w:cs="Arial"/>
      <w:b/>
      <w:bCs/>
      <w:spacing w:val="-1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127AB"/>
    <w:pPr>
      <w:widowControl w:val="0"/>
      <w:shd w:val="clear" w:color="auto" w:fill="FFFFFF"/>
      <w:spacing w:after="0" w:line="326" w:lineRule="exact"/>
      <w:jc w:val="center"/>
    </w:pPr>
    <w:rPr>
      <w:rFonts w:ascii="Arial" w:eastAsia="Arial" w:hAnsi="Arial" w:cs="Arial"/>
      <w:b/>
      <w:bCs/>
      <w:spacing w:val="-1"/>
      <w:sz w:val="26"/>
      <w:szCs w:val="26"/>
    </w:rPr>
  </w:style>
  <w:style w:type="paragraph" w:styleId="ae">
    <w:name w:val="footnote text"/>
    <w:basedOn w:val="a"/>
    <w:link w:val="af"/>
    <w:uiPriority w:val="99"/>
    <w:semiHidden/>
    <w:unhideWhenUsed/>
    <w:rsid w:val="004127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4127AB"/>
    <w:rPr>
      <w:rFonts w:ascii="Calibri" w:eastAsia="Calibri" w:hAnsi="Calibri" w:cs="Times New Roman"/>
      <w:sz w:val="20"/>
      <w:szCs w:val="20"/>
      <w:lang w:eastAsia="en-US"/>
    </w:rPr>
  </w:style>
  <w:style w:type="character" w:styleId="af0">
    <w:name w:val="footnote reference"/>
    <w:uiPriority w:val="99"/>
    <w:semiHidden/>
    <w:unhideWhenUsed/>
    <w:rsid w:val="004127AB"/>
    <w:rPr>
      <w:vertAlign w:val="superscript"/>
    </w:rPr>
  </w:style>
  <w:style w:type="character" w:customStyle="1" w:styleId="A50">
    <w:name w:val="A5"/>
    <w:uiPriority w:val="99"/>
    <w:rsid w:val="008C1195"/>
    <w:rPr>
      <w:rFonts w:cs="Circe"/>
      <w:color w:val="000000"/>
      <w:sz w:val="16"/>
      <w:szCs w:val="16"/>
    </w:rPr>
  </w:style>
  <w:style w:type="character" w:customStyle="1" w:styleId="organictitlecontentspan">
    <w:name w:val="organictitlecontentspan"/>
    <w:basedOn w:val="a0"/>
    <w:rsid w:val="008C1195"/>
  </w:style>
  <w:style w:type="paragraph" w:customStyle="1" w:styleId="12">
    <w:name w:val="12"/>
    <w:basedOn w:val="a"/>
    <w:rsid w:val="0046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lock Text"/>
    <w:basedOn w:val="a"/>
    <w:rsid w:val="00EC2AA3"/>
    <w:pPr>
      <w:overflowPunct w:val="0"/>
      <w:autoSpaceDE w:val="0"/>
      <w:autoSpaceDN w:val="0"/>
      <w:adjustRightInd w:val="0"/>
      <w:spacing w:after="0" w:line="240" w:lineRule="auto"/>
      <w:ind w:left="16" w:right="9" w:firstLine="708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F94A7-5F03-4CEF-B96B-2723C9D1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26</Pages>
  <Words>10955</Words>
  <Characters>62450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2020-04-20T16:16:00Z</dcterms:created>
  <dcterms:modified xsi:type="dcterms:W3CDTF">2023-04-20T19:46:00Z</dcterms:modified>
</cp:coreProperties>
</file>